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9D" w:rsidRDefault="00187E9D" w:rsidP="00187E9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5"/>
      </w:tblGrid>
      <w:tr w:rsidR="00187E9D" w:rsidTr="00187E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pPr>
              <w:wordWrap w:val="0"/>
            </w:pPr>
            <w:r>
              <w:t>1033561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pPr>
              <w:wordWrap w:val="0"/>
            </w:pPr>
            <w:r>
              <w:t>MEET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30 мая 2025 г. 10:00 МСК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06 мая 2025 г.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pPr>
              <w:wordWrap w:val="0"/>
            </w:pPr>
            <w:r>
              <w:t>Заседание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г. Магнитогорск, ул. Кирова, д. 91, ЦЛК ПАО «ММК»</w:t>
            </w:r>
          </w:p>
        </w:tc>
      </w:tr>
    </w:tbl>
    <w:p w:rsidR="00187E9D" w:rsidRDefault="00187E9D" w:rsidP="00187E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6"/>
        <w:gridCol w:w="1565"/>
        <w:gridCol w:w="1101"/>
        <w:gridCol w:w="1298"/>
        <w:gridCol w:w="1299"/>
        <w:gridCol w:w="1257"/>
        <w:gridCol w:w="26"/>
      </w:tblGrid>
      <w:tr w:rsidR="00187E9D" w:rsidTr="00187E9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87E9D" w:rsidTr="00187E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87E9D" w:rsidRDefault="00187E9D">
            <w:pPr>
              <w:rPr>
                <w:sz w:val="20"/>
                <w:szCs w:val="20"/>
              </w:rPr>
            </w:pP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187E9D" w:rsidRDefault="00187E9D">
            <w:pPr>
              <w:rPr>
                <w:sz w:val="20"/>
                <w:szCs w:val="20"/>
              </w:rPr>
            </w:pPr>
          </w:p>
        </w:tc>
      </w:tr>
    </w:tbl>
    <w:p w:rsidR="00187E9D" w:rsidRDefault="00187E9D" w:rsidP="00187E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87E9D" w:rsidTr="00187E9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87E9D" w:rsidTr="00187E9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/>
        </w:tc>
      </w:tr>
    </w:tbl>
    <w:p w:rsidR="00187E9D" w:rsidRDefault="00187E9D" w:rsidP="00187E9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718"/>
      </w:tblGrid>
      <w:tr w:rsidR="00187E9D" w:rsidTr="00187E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27 мая 2025 г. 19:59 МСК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27 мая 2025 г. 23:59 МСК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7E9D" w:rsidRDefault="00187E9D">
            <w:pPr>
              <w:jc w:val="center"/>
            </w:pPr>
            <w:r>
              <w:t>Методы голосования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NDC000000000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NADCRUMM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Код страны: RU. </w:t>
            </w:r>
            <w:r>
              <w:br/>
              <w:t>Магнитогорский филиал акционерного общества «Регистраторское общество</w:t>
            </w:r>
            <w:r>
              <w:br/>
              <w:t>«СТАТУС» 455000, Челябинская область, г. Магнитогорск, ул. Герцена, д.</w:t>
            </w:r>
            <w:r>
              <w:br/>
              <w:t>6, офис 20</w:t>
            </w:r>
          </w:p>
        </w:tc>
      </w:tr>
      <w:tr w:rsidR="00187E9D" w:rsidTr="00187E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7E9D" w:rsidRDefault="00187E9D">
            <w:r>
              <w:t>https://online.rostatus.ru/</w:t>
            </w:r>
          </w:p>
        </w:tc>
      </w:tr>
    </w:tbl>
    <w:p w:rsidR="00187E9D" w:rsidRDefault="00187E9D" w:rsidP="00187E9D"/>
    <w:p w:rsidR="00187E9D" w:rsidRDefault="00187E9D" w:rsidP="00187E9D">
      <w:pPr>
        <w:pStyle w:val="2"/>
      </w:pPr>
      <w:r>
        <w:t>Повестка</w:t>
      </w:r>
    </w:p>
    <w:p w:rsidR="00DB68FF" w:rsidRPr="00187E9D" w:rsidRDefault="00187E9D" w:rsidP="00187E9D">
      <w: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br/>
        <w:t xml:space="preserve">3. Об избрании членов Совета директоров ПАО «ММК». </w:t>
      </w:r>
      <w:r>
        <w:br/>
        <w:t xml:space="preserve">4. О назначении аудиторской организации ПАО «ММК». </w:t>
      </w:r>
      <w:r>
        <w:br/>
        <w:t>5. Об утверждении размера выплачиваемых членам Совета директоров ПАО «ММК» вознаграждений и компенсаций.</w:t>
      </w:r>
      <w:bookmarkStart w:id="0" w:name="_GoBack"/>
      <w:bookmarkEnd w:id="0"/>
    </w:p>
    <w:sectPr w:rsidR="00DB68FF" w:rsidRPr="0018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273</cp:revision>
  <dcterms:created xsi:type="dcterms:W3CDTF">2025-01-14T05:35:00Z</dcterms:created>
  <dcterms:modified xsi:type="dcterms:W3CDTF">2025-04-30T07:20:00Z</dcterms:modified>
</cp:coreProperties>
</file>