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E6" w:rsidRDefault="00E92FE6" w:rsidP="00E92FE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442"/>
      </w:tblGrid>
      <w:tr w:rsidR="00E92FE6" w:rsidTr="00E92F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pPr>
              <w:wordWrap w:val="0"/>
            </w:pPr>
            <w:r>
              <w:t>1041265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pPr>
              <w:wordWrap w:val="0"/>
            </w:pPr>
            <w:r>
              <w:t>MEET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27 июня 2025 г. 11:00 МСК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03 июня 2025 г.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pPr>
              <w:wordWrap w:val="0"/>
            </w:pPr>
            <w:r>
              <w:t>Заседание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г. Москва, Новинский бул., дом 8, стр. 2 гостиница «Лотте Отель»;</w:t>
            </w:r>
          </w:p>
        </w:tc>
      </w:tr>
    </w:tbl>
    <w:p w:rsidR="00E92FE6" w:rsidRDefault="00E92FE6" w:rsidP="00E92F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E92FE6" w:rsidTr="00E92FE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2FE6" w:rsidTr="00E92FE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92FE6" w:rsidRDefault="00E92FE6">
            <w:pPr>
              <w:rPr>
                <w:sz w:val="20"/>
                <w:szCs w:val="20"/>
              </w:rPr>
            </w:pP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E92FE6" w:rsidRDefault="00E92FE6">
            <w:pPr>
              <w:rPr>
                <w:sz w:val="20"/>
                <w:szCs w:val="20"/>
              </w:rPr>
            </w:pPr>
          </w:p>
        </w:tc>
      </w:tr>
    </w:tbl>
    <w:p w:rsidR="00E92FE6" w:rsidRDefault="00E92FE6" w:rsidP="00E92F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92FE6" w:rsidTr="00E92FE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92FE6" w:rsidTr="00E92FE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/>
        </w:tc>
      </w:tr>
    </w:tbl>
    <w:p w:rsidR="00E92FE6" w:rsidRDefault="00E92FE6" w:rsidP="00E92FE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9"/>
        <w:gridCol w:w="2366"/>
      </w:tblGrid>
      <w:tr w:rsidR="00E92FE6" w:rsidTr="00E92F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24 июня 2025 г. 19:59 МСК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24 июня 2025 г. 23:59 МСК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CFOR За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CAGS Против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ABST Воздержаться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FE6" w:rsidRDefault="00E92FE6">
            <w:pPr>
              <w:jc w:val="center"/>
            </w:pPr>
            <w:r>
              <w:t>Методы голосования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NDC000000000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NADCRUMM</w:t>
            </w:r>
          </w:p>
        </w:tc>
      </w:tr>
      <w:tr w:rsidR="00E92FE6" w:rsidTr="00E92F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FE6" w:rsidRDefault="00E92FE6">
            <w:r>
              <w:t>https://lk.rrost.ru/Nornik</w:t>
            </w:r>
          </w:p>
        </w:tc>
      </w:tr>
    </w:tbl>
    <w:p w:rsidR="00E92FE6" w:rsidRDefault="00E92FE6" w:rsidP="00E92FE6"/>
    <w:p w:rsidR="00E92FE6" w:rsidRDefault="00E92FE6" w:rsidP="00E92FE6">
      <w:pPr>
        <w:pStyle w:val="2"/>
      </w:pPr>
      <w:r>
        <w:t>Повестка</w:t>
      </w:r>
    </w:p>
    <w:p w:rsidR="00DB68FF" w:rsidRPr="00E92FE6" w:rsidRDefault="00E92FE6" w:rsidP="00E92FE6">
      <w:r>
        <w:t xml:space="preserve">1. Об утверждении Годового отчета ПАО «ГМК «Норильский никель» за 2024 год. </w:t>
      </w:r>
      <w:r>
        <w:br/>
        <w:t xml:space="preserve">2. Об утверждении бухгалтерской (финансовой) отчетности ПАО «ГМК «Норильский никель» за 2024 год. </w:t>
      </w:r>
      <w:r>
        <w:br/>
        <w:t xml:space="preserve">3. Об утверждении консолидированной финансовой отчетности ПАО «ГМК «Норильский никель» за 2024 год. </w:t>
      </w:r>
      <w:r>
        <w:br/>
        <w:t xml:space="preserve">4. О распределении прибыли ПАО «ГМК «Норильский никель» за 2024 год, в том числе выплата (объявление) дивидендов по результатам 2024 года. </w:t>
      </w:r>
      <w:r>
        <w:br/>
        <w:t xml:space="preserve">5. Об избрании членов Совета директоров ПАО «ГМК «Норильский никель». </w:t>
      </w:r>
      <w:r>
        <w:br/>
        <w:t xml:space="preserve">6. Об избрании членов Ревизионной комиссии ПАО «ГМК «Норильский никель». </w:t>
      </w:r>
      <w:r>
        <w:br/>
        <w:t xml:space="preserve">7. О назначении аудиторской организации, привлекаемой для аудита российской бухгалтерской (финансовой) отчетности ПАО «ГМК «Норильский никель». </w:t>
      </w:r>
      <w: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br/>
        <w:t xml:space="preserve">9. О вознаграждении и компенсации расходов членов Совета директоров ПАО «ГМК «Норильский никель». </w:t>
      </w:r>
      <w:r>
        <w:br/>
        <w:t xml:space="preserve">10. О вознаграждении членов Ревизионной комиссии ПАО «ГМК «Норильский никель». </w:t>
      </w:r>
      <w:r>
        <w:br/>
        <w:t xml:space="preserve"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 </w:t>
      </w:r>
      <w: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br/>
        <w:t xml:space="preserve">13. Об утверждении Устава ПАО «ГМК «Норильский никель» в новой редакции. </w:t>
      </w:r>
      <w:r>
        <w:br/>
        <w:t>14. Об участии ПАО «ГМК «Норильский никель» в Ассоциации «Альянс в сфере искусственного интеллекта».</w:t>
      </w:r>
      <w:bookmarkStart w:id="0" w:name="_GoBack"/>
      <w:bookmarkEnd w:id="0"/>
    </w:p>
    <w:sectPr w:rsidR="00DB68FF" w:rsidRPr="00E9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315</cp:revision>
  <dcterms:created xsi:type="dcterms:W3CDTF">2025-01-14T05:35:00Z</dcterms:created>
  <dcterms:modified xsi:type="dcterms:W3CDTF">2025-05-30T03:27:00Z</dcterms:modified>
</cp:coreProperties>
</file>