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D9FCF" w14:textId="77777777" w:rsidR="00FF3153" w:rsidRDefault="00FF3153" w:rsidP="00FF3153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046A8849" w14:textId="77777777" w:rsidR="007F06FD" w:rsidRDefault="007F06FD" w:rsidP="007F06FD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</w:t>
      </w:r>
      <w:proofErr w:type="spellStart"/>
      <w:r>
        <w:rPr>
          <w:rFonts w:ascii="Tahoma" w:eastAsia="Tahoma" w:hAnsi="Tahoma" w:cs="Tahoma"/>
          <w:color w:val="616365"/>
          <w:sz w:val="36"/>
        </w:rPr>
        <w:t>Софтлайн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» </w:t>
      </w:r>
    </w:p>
    <w:p w14:paraId="05FB1D28" w14:textId="77777777" w:rsidR="007F06FD" w:rsidRPr="00032CAE" w:rsidRDefault="007F06FD" w:rsidP="007F06FD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(</w:t>
      </w:r>
      <w:proofErr w:type="spell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032CAE">
        <w:rPr>
          <w:rFonts w:ascii="Tahoma" w:eastAsia="Tahoma" w:hAnsi="Tahoma" w:cs="Tahoma"/>
          <w:color w:val="616365"/>
          <w:sz w:val="36"/>
        </w:rPr>
        <w:t>1-01-45848-H)</w:t>
      </w:r>
    </w:p>
    <w:p w14:paraId="17F09AAC" w14:textId="77777777" w:rsidR="007F06FD" w:rsidRDefault="007F06FD" w:rsidP="00FF3153">
      <w:pPr>
        <w:spacing w:after="75" w:line="238" w:lineRule="auto"/>
        <w:jc w:val="center"/>
      </w:pPr>
    </w:p>
    <w:tbl>
      <w:tblPr>
        <w:tblStyle w:val="TableGrid"/>
        <w:tblW w:w="9482" w:type="dxa"/>
        <w:tblInd w:w="8" w:type="dxa"/>
        <w:tblCellMar>
          <w:top w:w="125" w:type="dxa"/>
          <w:left w:w="83" w:type="dxa"/>
          <w:right w:w="140" w:type="dxa"/>
        </w:tblCellMar>
        <w:tblLook w:val="04A0" w:firstRow="1" w:lastRow="0" w:firstColumn="1" w:lastColumn="0" w:noHBand="0" w:noVBand="1"/>
      </w:tblPr>
      <w:tblGrid>
        <w:gridCol w:w="4277"/>
        <w:gridCol w:w="5205"/>
      </w:tblGrid>
      <w:tr w:rsidR="00FF3153" w14:paraId="28801096" w14:textId="77777777" w:rsidTr="00FF3153">
        <w:trPr>
          <w:trHeight w:val="375"/>
        </w:trPr>
        <w:tc>
          <w:tcPr>
            <w:tcW w:w="9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77BA" w14:textId="77777777" w:rsidR="00FF3153" w:rsidRDefault="00FF3153" w:rsidP="004A6AEC">
            <w:pPr>
              <w:ind w:left="7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FF3153" w14:paraId="3C863FC8" w14:textId="77777777" w:rsidTr="00FF3153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90144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5F12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1174674</w:t>
            </w:r>
          </w:p>
        </w:tc>
      </w:tr>
      <w:tr w:rsidR="00FF3153" w14:paraId="3A9B1D60" w14:textId="77777777" w:rsidTr="00FF3153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9BA72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5245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"</w:t>
            </w:r>
          </w:p>
        </w:tc>
      </w:tr>
      <w:tr w:rsidR="00FF3153" w14:paraId="17D7E972" w14:textId="77777777" w:rsidTr="00FF3153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AC89" w14:textId="77777777" w:rsidR="00FF3153" w:rsidRDefault="00FF3153" w:rsidP="004A6AEC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1FA9C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20.05.2026</w:t>
            </w:r>
          </w:p>
        </w:tc>
      </w:tr>
      <w:tr w:rsidR="00FF3153" w14:paraId="03A23345" w14:textId="77777777" w:rsidTr="00FF3153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38BC9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681E6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</w:t>
            </w:r>
          </w:p>
        </w:tc>
      </w:tr>
      <w:tr w:rsidR="00FF3153" w14:paraId="6C3668C0" w14:textId="77777777" w:rsidTr="00FF3153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581F6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76E12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12:00:00 МСК</w:t>
            </w:r>
          </w:p>
        </w:tc>
      </w:tr>
      <w:tr w:rsidR="00FF3153" w14:paraId="3EE3BFF3" w14:textId="77777777" w:rsidTr="00FF3153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D8CA3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936AF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FF3153" w14:paraId="256D4A02" w14:textId="77777777" w:rsidTr="00FF3153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7A817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59E3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FF3153" w14:paraId="3A011990" w14:textId="77777777" w:rsidTr="00FF3153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D01D2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BBFFD" w14:textId="77777777" w:rsidR="00FF3153" w:rsidRDefault="00FF3153" w:rsidP="004A6AEC">
            <w:pPr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без определения места его проведения и возможности присутствия в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этомместе</w:t>
            </w:r>
            <w:proofErr w:type="spellEnd"/>
          </w:p>
        </w:tc>
      </w:tr>
      <w:tr w:rsidR="00FF3153" w14:paraId="0A41D9AB" w14:textId="77777777" w:rsidTr="00FF3153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E7C2F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ECDF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 (11:00:00 МСК)</w:t>
            </w:r>
          </w:p>
        </w:tc>
      </w:tr>
    </w:tbl>
    <w:tbl>
      <w:tblPr>
        <w:tblStyle w:val="TableGrid"/>
        <w:tblpPr w:vertAnchor="page" w:horzAnchor="page" w:tblpX="1723" w:tblpY="9562"/>
        <w:tblOverlap w:val="never"/>
        <w:tblW w:w="9490" w:type="dxa"/>
        <w:tblInd w:w="0" w:type="dxa"/>
        <w:tblCellMar>
          <w:top w:w="125" w:type="dxa"/>
          <w:left w:w="83" w:type="dxa"/>
          <w:right w:w="171" w:type="dxa"/>
        </w:tblCellMar>
        <w:tblLook w:val="04A0" w:firstRow="1" w:lastRow="0" w:firstColumn="1" w:lastColumn="0" w:noHBand="0" w:noVBand="1"/>
      </w:tblPr>
      <w:tblGrid>
        <w:gridCol w:w="4252"/>
        <w:gridCol w:w="5238"/>
      </w:tblGrid>
      <w:tr w:rsidR="00FF3153" w14:paraId="469FF521" w14:textId="77777777" w:rsidTr="00FF3153">
        <w:trPr>
          <w:trHeight w:val="100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45E8" w14:textId="77777777" w:rsidR="00FF3153" w:rsidRDefault="00FF3153" w:rsidP="00FF3153">
            <w:pPr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99618" w14:textId="77777777" w:rsidR="00FF3153" w:rsidRDefault="00FF3153" w:rsidP="00FF315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31.05.2026</w:t>
            </w:r>
          </w:p>
        </w:tc>
      </w:tr>
      <w:tr w:rsidR="00FF3153" w14:paraId="6E48C2C3" w14:textId="77777777" w:rsidTr="00FF3153">
        <w:trPr>
          <w:trHeight w:val="79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C7BC" w14:textId="77777777" w:rsidR="00FF3153" w:rsidRDefault="00FF3153" w:rsidP="00FF3153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A3B7B" w14:textId="77777777" w:rsidR="00FF3153" w:rsidRDefault="00FF3153" w:rsidP="00FF315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 (23:59:59 МСК)</w:t>
            </w:r>
          </w:p>
        </w:tc>
      </w:tr>
      <w:tr w:rsidR="00FF3153" w14:paraId="2F3AA8DA" w14:textId="77777777" w:rsidTr="00FF3153">
        <w:trPr>
          <w:trHeight w:val="58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4996A" w14:textId="77777777" w:rsidR="00FF3153" w:rsidRDefault="00FF3153" w:rsidP="00FF3153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E6AF9" w14:textId="77777777" w:rsidR="00FF3153" w:rsidRDefault="00FF3153" w:rsidP="00FF315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 (19:59:59 МСК)</w:t>
            </w:r>
          </w:p>
        </w:tc>
      </w:tr>
    </w:tbl>
    <w:tbl>
      <w:tblPr>
        <w:tblStyle w:val="TableGrid"/>
        <w:tblW w:w="9482" w:type="dxa"/>
        <w:tblInd w:w="8" w:type="dxa"/>
        <w:tblCellMar>
          <w:top w:w="125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2250"/>
        <w:gridCol w:w="1425"/>
        <w:gridCol w:w="890"/>
        <w:gridCol w:w="941"/>
        <w:gridCol w:w="1684"/>
        <w:gridCol w:w="1783"/>
        <w:gridCol w:w="509"/>
      </w:tblGrid>
      <w:tr w:rsidR="00FF3153" w14:paraId="793A3251" w14:textId="77777777" w:rsidTr="00FF3153">
        <w:trPr>
          <w:trHeight w:val="37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72E2F0" w14:textId="77777777" w:rsidR="00FF3153" w:rsidRDefault="00FF3153" w:rsidP="004A6AEC"/>
        </w:tc>
        <w:tc>
          <w:tcPr>
            <w:tcW w:w="672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A79051A" w14:textId="77777777" w:rsidR="00FF3153" w:rsidRDefault="00FF3153" w:rsidP="004A6AEC">
            <w:pPr>
              <w:ind w:left="2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C59036" w14:textId="77777777" w:rsidR="00FF3153" w:rsidRDefault="00FF3153" w:rsidP="004A6AEC"/>
        </w:tc>
      </w:tr>
      <w:tr w:rsidR="00FF3153" w14:paraId="0E0EB48A" w14:textId="77777777" w:rsidTr="00FF3153">
        <w:trPr>
          <w:trHeight w:val="100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BA1EE" w14:textId="77777777" w:rsidR="00FF3153" w:rsidRDefault="00FF3153" w:rsidP="004A6AEC">
            <w:pPr>
              <w:ind w:right="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FE1AE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1AF38" w14:textId="16322348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BDD78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C349E" w14:textId="34DCE176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FF3153" w14:paraId="4F5B720F" w14:textId="77777777" w:rsidTr="00FF3153">
        <w:trPr>
          <w:trHeight w:val="58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66495" w14:textId="13459F93" w:rsidR="00FF3153" w:rsidRDefault="00FF3153" w:rsidP="00FF3153">
            <w:r>
              <w:rPr>
                <w:rFonts w:ascii="Tahoma" w:eastAsia="Tahoma" w:hAnsi="Tahoma" w:cs="Tahoma"/>
                <w:color w:val="616365"/>
                <w:sz w:val="18"/>
              </w:rPr>
              <w:t>1174674X40832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DA33C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RU000A0ZZBC2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C1F58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1-01-45848-H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B580C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RU000A0ZZBC2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9F79" w14:textId="77777777" w:rsidR="00FF3153" w:rsidRDefault="00FF3153" w:rsidP="004A6AEC">
            <w:pPr>
              <w:ind w:right="34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ао01</w:t>
            </w:r>
          </w:p>
        </w:tc>
      </w:tr>
      <w:tr w:rsidR="00FF3153" w14:paraId="0C77489C" w14:textId="77777777" w:rsidTr="00FF3153">
        <w:trPr>
          <w:trHeight w:val="375"/>
        </w:trPr>
        <w:tc>
          <w:tcPr>
            <w:tcW w:w="9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37E0C" w14:textId="77777777" w:rsidR="00FF3153" w:rsidRDefault="00FF3153" w:rsidP="004A6AEC">
            <w:pPr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FF3153" w14:paraId="07360D26" w14:textId="77777777" w:rsidTr="00FF3153">
        <w:trPr>
          <w:trHeight w:val="1426"/>
        </w:trPr>
        <w:tc>
          <w:tcPr>
            <w:tcW w:w="9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4FA1" w14:textId="78ECE211" w:rsidR="00FF3153" w:rsidRDefault="00FF3153" w:rsidP="004A6AEC">
            <w:pPr>
              <w:numPr>
                <w:ilvl w:val="0"/>
                <w:numId w:val="1"/>
              </w:num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О распределении прибыли (в том числе выплате (объявлении) дивидендов) и убытков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по результатам 2025 года.</w:t>
            </w:r>
          </w:p>
          <w:p w14:paraId="66E0C4D8" w14:textId="77777777" w:rsidR="00FF3153" w:rsidRDefault="00FF3153" w:rsidP="004A6AEC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назначении аудиторских организаций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57EC7C91" w14:textId="77777777" w:rsidR="00FF3153" w:rsidRDefault="00FF3153" w:rsidP="004A6AEC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определении количественного состава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2673A84F" w14:textId="77777777" w:rsidR="00FF3153" w:rsidRDefault="00FF3153" w:rsidP="004A6AEC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3E0CAC2D" w14:textId="77777777" w:rsidR="00FF3153" w:rsidRDefault="00FF3153" w:rsidP="004A6AEC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изменений к уставу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</w:tc>
      </w:tr>
      <w:tr w:rsidR="00FF3153" w14:paraId="38604659" w14:textId="77777777" w:rsidTr="00FF3153">
        <w:trPr>
          <w:trHeight w:val="3527"/>
        </w:trPr>
        <w:tc>
          <w:tcPr>
            <w:tcW w:w="4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31344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Порядок ознакомления с информацией</w:t>
            </w:r>
          </w:p>
          <w:p w14:paraId="6E26F4D6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14:paraId="678BAD7A" w14:textId="77777777" w:rsidR="00FF3153" w:rsidRDefault="00FF3153" w:rsidP="004A6AEC">
            <w:pPr>
              <w:ind w:right="42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49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0559" w14:textId="77777777" w:rsidR="00FF3153" w:rsidRDefault="00FF3153" w:rsidP="004A6AEC">
            <w:pPr>
              <w:spacing w:line="230" w:lineRule="auto"/>
              <w:ind w:left="6" w:right="1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Лица, имеющие право голоса при принятии решений общим собранием акционеров Общества, вправе ознакомиться с информацией (материалами) по следующим адресам: 115114, г. Москва, Дербеневская набережная, дом 7, строение 8 (этаж 2,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Softline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обратиться к Виктору Иорданскому), в течение 20 дней до проведения Заседания общего собрания акционеров, по рабочим дням, с 10 часов 00 минут до 17 часов 00 минут по московскому времени. Информация (материалы), предоставляемые при проведении Собрания, направляются номинальным держателям регистратором Общества — АО «НРКР.О.С.Т.». Информация (материалы) также будут доступны лицам, имеющим право голоса при принятии решения общим собранием акционеров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», в Сервисе электронного голосования «E-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voting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» и на сайте в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информационнотелекоммуникационной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сети «Интернет» по ссылке:</w:t>
            </w:r>
          </w:p>
          <w:p w14:paraId="145913FB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https://www.e-disclosure.ru/portal/files.aspx?id=37065&amp;type=16</w:t>
            </w:r>
          </w:p>
        </w:tc>
      </w:tr>
      <w:tr w:rsidR="00FF3153" w14:paraId="6E42C1A4" w14:textId="77777777" w:rsidTr="00FF3153">
        <w:trPr>
          <w:trHeight w:val="585"/>
        </w:trPr>
        <w:tc>
          <w:tcPr>
            <w:tcW w:w="4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86B8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Адрес для ознакомления с информацией (материалами)</w:t>
            </w:r>
          </w:p>
        </w:tc>
        <w:tc>
          <w:tcPr>
            <w:tcW w:w="49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81822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г. Москва, Дербеневская набережная, дом 7, строение 8 (этаж 2,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Softline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)</w:t>
            </w:r>
          </w:p>
        </w:tc>
      </w:tr>
    </w:tbl>
    <w:p w14:paraId="04D5C84B" w14:textId="77777777" w:rsidR="002D1634" w:rsidRDefault="002D1634" w:rsidP="00FF3153"/>
    <w:sectPr w:rsidR="002D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C586B"/>
    <w:multiLevelType w:val="hybridMultilevel"/>
    <w:tmpl w:val="A9DAC170"/>
    <w:lvl w:ilvl="0" w:tplc="737A88B4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562930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AA13AA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863EC6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9A5640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1AAADE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80A766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B23CF6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5EE9CA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345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53"/>
    <w:rsid w:val="002D1634"/>
    <w:rsid w:val="003A522A"/>
    <w:rsid w:val="007F06FD"/>
    <w:rsid w:val="008A3C9D"/>
    <w:rsid w:val="00A446A0"/>
    <w:rsid w:val="00D937B6"/>
    <w:rsid w:val="00F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1C51"/>
  <w15:chartTrackingRefBased/>
  <w15:docId w15:val="{EF4F7031-95E1-45B0-A5D9-02562BC7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153"/>
    <w:pPr>
      <w:spacing w:line="259" w:lineRule="auto"/>
    </w:pPr>
    <w:rPr>
      <w:rFonts w:ascii="Calibri" w:eastAsia="Calibri" w:hAnsi="Calibri" w:cs="Calibri"/>
      <w:color w:val="000000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3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3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31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31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31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31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31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31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3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3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3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3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31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31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31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3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31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315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FF315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dc:description/>
  <cp:lastModifiedBy>Тарабрина Ирина Анатольевна</cp:lastModifiedBy>
  <cp:revision>2</cp:revision>
  <dcterms:created xsi:type="dcterms:W3CDTF">2026-06-04T06:21:00Z</dcterms:created>
  <dcterms:modified xsi:type="dcterms:W3CDTF">2026-06-05T10:04:00Z</dcterms:modified>
</cp:coreProperties>
</file>