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D9FCF" w14:textId="77777777" w:rsidR="00FF3153" w:rsidRDefault="00FF3153" w:rsidP="00FF3153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Сообщение о заседании или заочном голосовании для принятия решений общим собранием</w:t>
      </w:r>
    </w:p>
    <w:p w14:paraId="45315C7D" w14:textId="77777777" w:rsidR="006416D2" w:rsidRDefault="006416D2" w:rsidP="006416D2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 xml:space="preserve">с </w:t>
      </w:r>
      <w:proofErr w:type="spellStart"/>
      <w:r>
        <w:rPr>
          <w:rFonts w:ascii="Tahoma" w:eastAsia="Tahoma" w:hAnsi="Tahoma" w:cs="Tahoma"/>
          <w:color w:val="616365"/>
          <w:sz w:val="36"/>
        </w:rPr>
        <w:t>цб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эмитента ПАО «</w:t>
      </w:r>
      <w:proofErr w:type="spellStart"/>
      <w:r>
        <w:rPr>
          <w:rFonts w:ascii="Tahoma" w:eastAsia="Tahoma" w:hAnsi="Tahoma" w:cs="Tahoma"/>
          <w:color w:val="616365"/>
          <w:sz w:val="36"/>
        </w:rPr>
        <w:t>Софтлайн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» </w:t>
      </w:r>
    </w:p>
    <w:p w14:paraId="11B60500" w14:textId="77777777" w:rsidR="006416D2" w:rsidRPr="00032CAE" w:rsidRDefault="006416D2" w:rsidP="006416D2">
      <w:pPr>
        <w:spacing w:after="75" w:line="238" w:lineRule="auto"/>
        <w:jc w:val="center"/>
        <w:rPr>
          <w:rFonts w:ascii="Tahoma" w:eastAsia="Tahoma" w:hAnsi="Tahoma" w:cs="Tahoma"/>
          <w:color w:val="616365"/>
          <w:sz w:val="36"/>
        </w:rPr>
      </w:pPr>
      <w:r>
        <w:rPr>
          <w:rFonts w:ascii="Tahoma" w:eastAsia="Tahoma" w:hAnsi="Tahoma" w:cs="Tahoma"/>
          <w:color w:val="616365"/>
          <w:sz w:val="36"/>
        </w:rPr>
        <w:t>(</w:t>
      </w:r>
      <w:proofErr w:type="spellStart"/>
      <w:r>
        <w:rPr>
          <w:rFonts w:ascii="Tahoma" w:eastAsia="Tahoma" w:hAnsi="Tahoma" w:cs="Tahoma"/>
          <w:color w:val="616365"/>
          <w:sz w:val="36"/>
        </w:rPr>
        <w:t>рег.номер</w:t>
      </w:r>
      <w:proofErr w:type="spellEnd"/>
      <w:r>
        <w:rPr>
          <w:rFonts w:ascii="Tahoma" w:eastAsia="Tahoma" w:hAnsi="Tahoma" w:cs="Tahoma"/>
          <w:color w:val="616365"/>
          <w:sz w:val="36"/>
        </w:rPr>
        <w:t xml:space="preserve"> </w:t>
      </w:r>
      <w:r w:rsidRPr="00032CAE">
        <w:rPr>
          <w:rFonts w:ascii="Tahoma" w:eastAsia="Tahoma" w:hAnsi="Tahoma" w:cs="Tahoma"/>
          <w:color w:val="616365"/>
          <w:sz w:val="36"/>
        </w:rPr>
        <w:t>1-01-45848-H)</w:t>
      </w:r>
    </w:p>
    <w:p w14:paraId="56ACFB4B" w14:textId="77777777" w:rsidR="006416D2" w:rsidRDefault="006416D2" w:rsidP="00FF3153">
      <w:pPr>
        <w:spacing w:after="75" w:line="238" w:lineRule="auto"/>
        <w:jc w:val="center"/>
      </w:pPr>
    </w:p>
    <w:tbl>
      <w:tblPr>
        <w:tblStyle w:val="TableGrid"/>
        <w:tblW w:w="9482" w:type="dxa"/>
        <w:tblInd w:w="8" w:type="dxa"/>
        <w:tblCellMar>
          <w:top w:w="125" w:type="dxa"/>
          <w:left w:w="83" w:type="dxa"/>
          <w:right w:w="140" w:type="dxa"/>
        </w:tblCellMar>
        <w:tblLook w:val="04A0" w:firstRow="1" w:lastRow="0" w:firstColumn="1" w:lastColumn="0" w:noHBand="0" w:noVBand="1"/>
      </w:tblPr>
      <w:tblGrid>
        <w:gridCol w:w="4277"/>
        <w:gridCol w:w="5205"/>
      </w:tblGrid>
      <w:tr w:rsidR="00FF3153" w14:paraId="28801096" w14:textId="77777777" w:rsidTr="00FF3153">
        <w:trPr>
          <w:trHeight w:val="375"/>
        </w:trPr>
        <w:tc>
          <w:tcPr>
            <w:tcW w:w="94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A77BA" w14:textId="77777777" w:rsidR="00FF3153" w:rsidRDefault="00FF3153" w:rsidP="004A6AEC">
            <w:pPr>
              <w:ind w:left="70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корпоративном действии</w:t>
            </w:r>
          </w:p>
        </w:tc>
      </w:tr>
      <w:tr w:rsidR="00FF3153" w14:paraId="3C863FC8" w14:textId="77777777" w:rsidTr="00FF3153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90144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Референс корпоративного действия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5F12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1174674</w:t>
            </w:r>
          </w:p>
        </w:tc>
      </w:tr>
      <w:tr w:rsidR="00FF3153" w14:paraId="3A9B1D60" w14:textId="77777777" w:rsidTr="00FF3153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9BA72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Полное наименование эмитента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5245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Публичное акционерное общество "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"</w:t>
            </w:r>
          </w:p>
        </w:tc>
      </w:tr>
      <w:tr w:rsidR="00FF3153" w14:paraId="17D7E972" w14:textId="77777777" w:rsidTr="00FF3153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AC89" w14:textId="77777777" w:rsidR="00FF3153" w:rsidRDefault="00FF3153" w:rsidP="004A6AEC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принятия решения о проведении заседания/ заочного голосования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1FA9C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20.05.2026</w:t>
            </w:r>
          </w:p>
        </w:tc>
      </w:tr>
      <w:tr w:rsidR="00FF3153" w14:paraId="03A23345" w14:textId="77777777" w:rsidTr="00FF3153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38BC9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Дата проведения заседания/ окончания приема бюллетеней для заочного голосования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681E6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</w:t>
            </w:r>
          </w:p>
        </w:tc>
      </w:tr>
      <w:tr w:rsidR="00FF3153" w14:paraId="6C3668C0" w14:textId="77777777" w:rsidTr="00FF3153">
        <w:trPr>
          <w:trHeight w:val="7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581F6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Время проведения заседания/ окончания приема бюллетеней для заочного голосования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A76E12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12:00:00 МСК</w:t>
            </w:r>
          </w:p>
        </w:tc>
      </w:tr>
      <w:tr w:rsidR="00FF3153" w14:paraId="3EE3BFF3" w14:textId="77777777" w:rsidTr="00FF3153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D8CA3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Тип корпоративного действия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936AF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Годовое заседание общего собрания акционеров</w:t>
            </w:r>
          </w:p>
        </w:tc>
      </w:tr>
      <w:tr w:rsidR="00FF3153" w14:paraId="256D4A02" w14:textId="77777777" w:rsidTr="00FF3153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7A817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Способ принятия решений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859E3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Заседание</w:t>
            </w:r>
          </w:p>
        </w:tc>
      </w:tr>
      <w:tr w:rsidR="00FF3153" w14:paraId="3A011990" w14:textId="77777777" w:rsidTr="00FF3153">
        <w:trPr>
          <w:trHeight w:val="58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D01D2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Место проведения заседания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BBFFD" w14:textId="77777777" w:rsidR="00FF3153" w:rsidRDefault="00FF3153" w:rsidP="004A6AEC">
            <w:pPr>
              <w:ind w:left="6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без определения места его проведения и возможности присутствия в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этомместе</w:t>
            </w:r>
            <w:proofErr w:type="spellEnd"/>
          </w:p>
        </w:tc>
      </w:tr>
      <w:tr w:rsidR="00FF3153" w14:paraId="0A41D9AB" w14:textId="77777777" w:rsidTr="00FF3153">
        <w:trPr>
          <w:trHeight w:val="37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E7C2F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начала регистрации</w:t>
            </w:r>
          </w:p>
        </w:tc>
        <w:tc>
          <w:tcPr>
            <w:tcW w:w="5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ECDF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25.06.2026 (11:00:00 МСК)</w:t>
            </w:r>
          </w:p>
        </w:tc>
      </w:tr>
    </w:tbl>
    <w:tbl>
      <w:tblPr>
        <w:tblStyle w:val="TableGrid"/>
        <w:tblpPr w:vertAnchor="page" w:horzAnchor="page" w:tblpX="1723" w:tblpY="9562"/>
        <w:tblOverlap w:val="never"/>
        <w:tblW w:w="9490" w:type="dxa"/>
        <w:tblInd w:w="0" w:type="dxa"/>
        <w:tblCellMar>
          <w:top w:w="125" w:type="dxa"/>
          <w:left w:w="83" w:type="dxa"/>
          <w:right w:w="171" w:type="dxa"/>
        </w:tblCellMar>
        <w:tblLook w:val="04A0" w:firstRow="1" w:lastRow="0" w:firstColumn="1" w:lastColumn="0" w:noHBand="0" w:noVBand="1"/>
      </w:tblPr>
      <w:tblGrid>
        <w:gridCol w:w="4252"/>
        <w:gridCol w:w="5238"/>
      </w:tblGrid>
      <w:tr w:rsidR="00FF3153" w14:paraId="469FF521" w14:textId="77777777" w:rsidTr="00FF3153">
        <w:trPr>
          <w:trHeight w:val="100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F45E8" w14:textId="77777777" w:rsidR="00FF3153" w:rsidRDefault="00FF3153" w:rsidP="00FF3153">
            <w:pPr>
              <w:ind w:right="421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Дата, на которую определяются (фиксируются) лица, имеющие право голоса при принятии решений общим собранием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99618" w14:textId="77777777" w:rsidR="00FF3153" w:rsidRDefault="00FF3153" w:rsidP="00FF315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31.05.2026</w:t>
            </w:r>
          </w:p>
        </w:tc>
      </w:tr>
      <w:tr w:rsidR="00FF3153" w14:paraId="6E48C2C3" w14:textId="77777777" w:rsidTr="00FF3153">
        <w:trPr>
          <w:trHeight w:val="79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BC7BC" w14:textId="77777777" w:rsidR="00FF3153" w:rsidRDefault="00FF3153" w:rsidP="00FF3153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бюллетеней/ инструкций, установленные эмитентом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7A3B7B" w14:textId="77777777" w:rsidR="00FF3153" w:rsidRDefault="00FF3153" w:rsidP="00FF315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 (23:59:59 МСК)</w:t>
            </w:r>
          </w:p>
        </w:tc>
      </w:tr>
      <w:tr w:rsidR="00FF3153" w14:paraId="2F3AA8DA" w14:textId="77777777" w:rsidTr="00FF3153">
        <w:trPr>
          <w:trHeight w:val="585"/>
        </w:trPr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4996A" w14:textId="77777777" w:rsidR="00FF3153" w:rsidRDefault="00FF3153" w:rsidP="00FF3153">
            <w:pPr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Дата и время окончания приема инструкций, установленные НКО АО НРД</w:t>
            </w:r>
          </w:p>
        </w:tc>
        <w:tc>
          <w:tcPr>
            <w:tcW w:w="5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E6AF9" w14:textId="77777777" w:rsidR="00FF3153" w:rsidRDefault="00FF3153" w:rsidP="00FF3153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22.06.2026 (19:59:59 МСК)</w:t>
            </w:r>
          </w:p>
        </w:tc>
      </w:tr>
    </w:tbl>
    <w:tbl>
      <w:tblPr>
        <w:tblStyle w:val="TableGrid"/>
        <w:tblW w:w="9482" w:type="dxa"/>
        <w:tblInd w:w="8" w:type="dxa"/>
        <w:tblCellMar>
          <w:top w:w="125" w:type="dxa"/>
          <w:left w:w="83" w:type="dxa"/>
          <w:right w:w="97" w:type="dxa"/>
        </w:tblCellMar>
        <w:tblLook w:val="04A0" w:firstRow="1" w:lastRow="0" w:firstColumn="1" w:lastColumn="0" w:noHBand="0" w:noVBand="1"/>
      </w:tblPr>
      <w:tblGrid>
        <w:gridCol w:w="2250"/>
        <w:gridCol w:w="1425"/>
        <w:gridCol w:w="890"/>
        <w:gridCol w:w="941"/>
        <w:gridCol w:w="1684"/>
        <w:gridCol w:w="1783"/>
        <w:gridCol w:w="509"/>
      </w:tblGrid>
      <w:tr w:rsidR="00FF3153" w14:paraId="793A3251" w14:textId="77777777" w:rsidTr="00FF3153">
        <w:trPr>
          <w:trHeight w:val="37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872E2F0" w14:textId="77777777" w:rsidR="00FF3153" w:rsidRDefault="00FF3153" w:rsidP="004A6AEC"/>
        </w:tc>
        <w:tc>
          <w:tcPr>
            <w:tcW w:w="672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4A79051A" w14:textId="77777777" w:rsidR="00FF3153" w:rsidRDefault="00FF3153" w:rsidP="004A6AEC">
            <w:pPr>
              <w:ind w:left="25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Информация о ценных бумагах, предоставляющих право голоса</w:t>
            </w:r>
          </w:p>
        </w:tc>
        <w:tc>
          <w:tcPr>
            <w:tcW w:w="50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C59036" w14:textId="77777777" w:rsidR="00FF3153" w:rsidRDefault="00FF3153" w:rsidP="004A6AEC"/>
        </w:tc>
      </w:tr>
      <w:tr w:rsidR="00FF3153" w14:paraId="0E0EB48A" w14:textId="77777777" w:rsidTr="00FF3153">
        <w:trPr>
          <w:trHeight w:val="100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BA1EE" w14:textId="77777777" w:rsidR="00FF3153" w:rsidRDefault="00FF3153" w:rsidP="004A6AEC">
            <w:pPr>
              <w:ind w:right="35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Референс КД по ценной бумаге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FE1AE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ISIN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31AF38" w14:textId="16322348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Регистрационный номер выпуска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1BDD78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Код НРД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0C349E" w14:textId="34DCE176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Наименование выпуска</w:t>
            </w:r>
          </w:p>
        </w:tc>
      </w:tr>
      <w:tr w:rsidR="00FF3153" w14:paraId="4F5B720F" w14:textId="77777777" w:rsidTr="00FF3153">
        <w:trPr>
          <w:trHeight w:val="585"/>
        </w:trPr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66495" w14:textId="13459F93" w:rsidR="00FF3153" w:rsidRDefault="00FF3153" w:rsidP="00FF3153">
            <w:r>
              <w:rPr>
                <w:rFonts w:ascii="Tahoma" w:eastAsia="Tahoma" w:hAnsi="Tahoma" w:cs="Tahoma"/>
                <w:color w:val="616365"/>
                <w:sz w:val="18"/>
              </w:rPr>
              <w:t>1174674X40832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ADA33C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RU000A0ZZBC2</w:t>
            </w:r>
          </w:p>
        </w:tc>
        <w:tc>
          <w:tcPr>
            <w:tcW w:w="18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5C1F58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1-01-45848-H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B580C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RU000A0ZZBC2</w:t>
            </w:r>
          </w:p>
        </w:tc>
        <w:tc>
          <w:tcPr>
            <w:tcW w:w="22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9F79" w14:textId="77777777" w:rsidR="00FF3153" w:rsidRDefault="00FF3153" w:rsidP="004A6AEC">
            <w:pPr>
              <w:ind w:right="34"/>
            </w:pP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ао01</w:t>
            </w:r>
          </w:p>
        </w:tc>
      </w:tr>
      <w:tr w:rsidR="00FF3153" w14:paraId="0C77489C" w14:textId="77777777" w:rsidTr="00FF3153">
        <w:trPr>
          <w:trHeight w:val="375"/>
        </w:trPr>
        <w:tc>
          <w:tcPr>
            <w:tcW w:w="9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37E0C" w14:textId="77777777" w:rsidR="00FF3153" w:rsidRDefault="00FF3153" w:rsidP="004A6AEC">
            <w:pPr>
              <w:ind w:left="37"/>
              <w:jc w:val="center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Повестка дня</w:t>
            </w:r>
          </w:p>
        </w:tc>
      </w:tr>
      <w:tr w:rsidR="00FF3153" w14:paraId="07360D26" w14:textId="77777777" w:rsidTr="00FF3153">
        <w:trPr>
          <w:trHeight w:val="1426"/>
        </w:trPr>
        <w:tc>
          <w:tcPr>
            <w:tcW w:w="9482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94FA1" w14:textId="78ECE211" w:rsidR="00FF3153" w:rsidRDefault="00FF3153" w:rsidP="004A6AEC">
            <w:pPr>
              <w:numPr>
                <w:ilvl w:val="0"/>
                <w:numId w:val="1"/>
              </w:numPr>
              <w:spacing w:line="230" w:lineRule="auto"/>
            </w:pPr>
            <w:r>
              <w:rPr>
                <w:rFonts w:ascii="Tahoma" w:eastAsia="Tahoma" w:hAnsi="Tahoma" w:cs="Tahoma"/>
                <w:color w:val="616365"/>
                <w:sz w:val="18"/>
              </w:rPr>
              <w:lastRenderedPageBreak/>
              <w:t>О распределении прибыли (в том числе выплате (объявлении) дивидендов) и убытков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 по результатам 2025 года.</w:t>
            </w:r>
          </w:p>
          <w:p w14:paraId="66E0C4D8" w14:textId="77777777" w:rsidR="00FF3153" w:rsidRDefault="00FF3153" w:rsidP="004A6AEC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 назначении аудиторских организаций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57EC7C91" w14:textId="77777777" w:rsidR="00FF3153" w:rsidRDefault="00FF3153" w:rsidP="004A6AEC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определении количественного состава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2673A84F" w14:textId="77777777" w:rsidR="00FF3153" w:rsidRDefault="00FF3153" w:rsidP="004A6AEC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избрании членов Совета директоров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  <w:p w14:paraId="3E0CAC2D" w14:textId="77777777" w:rsidR="00FF3153" w:rsidRDefault="00FF3153" w:rsidP="004A6AEC">
            <w:pPr>
              <w:numPr>
                <w:ilvl w:val="0"/>
                <w:numId w:val="1"/>
              </w:numPr>
            </w:pPr>
            <w:r>
              <w:rPr>
                <w:rFonts w:ascii="Tahoma" w:eastAsia="Tahoma" w:hAnsi="Tahoma" w:cs="Tahoma"/>
                <w:color w:val="616365"/>
                <w:sz w:val="18"/>
              </w:rPr>
              <w:t>Об утверждении изменений к уставу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».</w:t>
            </w:r>
          </w:p>
        </w:tc>
      </w:tr>
      <w:tr w:rsidR="00FF3153" w14:paraId="38604659" w14:textId="77777777" w:rsidTr="00FF3153">
        <w:trPr>
          <w:trHeight w:val="3527"/>
        </w:trPr>
        <w:tc>
          <w:tcPr>
            <w:tcW w:w="4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31344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Порядок ознакомления с информацией</w:t>
            </w:r>
          </w:p>
          <w:p w14:paraId="6E26F4D6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(материалами), подлежащей</w:t>
            </w:r>
          </w:p>
          <w:p w14:paraId="678BAD7A" w14:textId="77777777" w:rsidR="00FF3153" w:rsidRDefault="00FF3153" w:rsidP="004A6AEC">
            <w:pPr>
              <w:ind w:right="422"/>
              <w:jc w:val="both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(подлежащими) предоставлению при подготовке к проведению заседания/ заочного голосования</w:t>
            </w:r>
          </w:p>
        </w:tc>
        <w:tc>
          <w:tcPr>
            <w:tcW w:w="49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B0559" w14:textId="77777777" w:rsidR="00FF3153" w:rsidRDefault="00FF3153" w:rsidP="004A6AEC">
            <w:pPr>
              <w:spacing w:line="230" w:lineRule="auto"/>
              <w:ind w:left="6" w:right="15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Лица, имеющие право голоса при принятии решений общим собранием акционеров Общества, вправе ознакомиться с информацией (материалами) по следующим адресам: 115114, г. Москва, Дербеневская набережная, дом 7, строение 8 (этаж 2,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Softline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, обратиться к Виктору Иорданскому), в течение 20 дней до проведения Заседания общего собрания акционеров, по рабочим дням, с 10 часов 00 минут до 17 часов 00 минут по московскому времени. Информация (материалы), предоставляемые при проведении Собрания, направляются номинальным держателям регистратором Общества — АО «НРКР.О.С.Т.». Информация (материалы) также будут доступны лицам, имеющим право голоса при принятии решения общим собранием акционеров ПАО «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Софтлайн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», в Сервисе электронного голосования «E-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voting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» и на сайте в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информационнотелекоммуникационной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 xml:space="preserve"> сети «Интернет» по ссылке:</w:t>
            </w:r>
          </w:p>
          <w:p w14:paraId="145913FB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>https://www.e-disclosure.ru/portal/files.aspx?id=37065&amp;type=16</w:t>
            </w:r>
          </w:p>
        </w:tc>
      </w:tr>
      <w:tr w:rsidR="00FF3153" w14:paraId="6E42C1A4" w14:textId="77777777" w:rsidTr="00FF3153">
        <w:trPr>
          <w:trHeight w:val="585"/>
        </w:trPr>
        <w:tc>
          <w:tcPr>
            <w:tcW w:w="456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786B8" w14:textId="77777777" w:rsidR="00FF3153" w:rsidRDefault="00FF3153" w:rsidP="004A6AEC">
            <w:r>
              <w:rPr>
                <w:rFonts w:ascii="Tahoma" w:eastAsia="Tahoma" w:hAnsi="Tahoma" w:cs="Tahoma"/>
                <w:color w:val="616365"/>
                <w:sz w:val="18"/>
              </w:rPr>
              <w:t>Адрес для ознакомления с информацией (материалами)</w:t>
            </w:r>
          </w:p>
        </w:tc>
        <w:tc>
          <w:tcPr>
            <w:tcW w:w="49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81822" w14:textId="77777777" w:rsidR="00FF3153" w:rsidRDefault="00FF3153" w:rsidP="004A6AEC">
            <w:pPr>
              <w:ind w:left="6"/>
            </w:pPr>
            <w:r>
              <w:rPr>
                <w:rFonts w:ascii="Tahoma" w:eastAsia="Tahoma" w:hAnsi="Tahoma" w:cs="Tahoma"/>
                <w:color w:val="616365"/>
                <w:sz w:val="18"/>
              </w:rPr>
              <w:t xml:space="preserve">Российская Федерация, г. Москва, Дербеневская набережная, дом 7, строение 8 (этаж 2, </w:t>
            </w:r>
            <w:proofErr w:type="spellStart"/>
            <w:r>
              <w:rPr>
                <w:rFonts w:ascii="Tahoma" w:eastAsia="Tahoma" w:hAnsi="Tahoma" w:cs="Tahoma"/>
                <w:color w:val="616365"/>
                <w:sz w:val="18"/>
              </w:rPr>
              <w:t>Softline</w:t>
            </w:r>
            <w:proofErr w:type="spellEnd"/>
            <w:r>
              <w:rPr>
                <w:rFonts w:ascii="Tahoma" w:eastAsia="Tahoma" w:hAnsi="Tahoma" w:cs="Tahoma"/>
                <w:color w:val="616365"/>
                <w:sz w:val="18"/>
              </w:rPr>
              <w:t>)</w:t>
            </w:r>
          </w:p>
        </w:tc>
      </w:tr>
    </w:tbl>
    <w:p w14:paraId="04D5C84B" w14:textId="77777777" w:rsidR="002D1634" w:rsidRDefault="002D1634" w:rsidP="00FF3153"/>
    <w:sectPr w:rsidR="002D1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4C586B"/>
    <w:multiLevelType w:val="hybridMultilevel"/>
    <w:tmpl w:val="A9DAC170"/>
    <w:lvl w:ilvl="0" w:tplc="737A88B4">
      <w:start w:val="1"/>
      <w:numFmt w:val="decimal"/>
      <w:lvlText w:val="%1."/>
      <w:lvlJc w:val="left"/>
      <w:pPr>
        <w:ind w:left="0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6562930">
      <w:start w:val="1"/>
      <w:numFmt w:val="lowerLetter"/>
      <w:lvlText w:val="%2"/>
      <w:lvlJc w:val="left"/>
      <w:pPr>
        <w:ind w:left="11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BAA13AA">
      <w:start w:val="1"/>
      <w:numFmt w:val="lowerRoman"/>
      <w:lvlText w:val="%3"/>
      <w:lvlJc w:val="left"/>
      <w:pPr>
        <w:ind w:left="18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4863EC6">
      <w:start w:val="1"/>
      <w:numFmt w:val="decimal"/>
      <w:lvlText w:val="%4"/>
      <w:lvlJc w:val="left"/>
      <w:pPr>
        <w:ind w:left="26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99A5640">
      <w:start w:val="1"/>
      <w:numFmt w:val="lowerLetter"/>
      <w:lvlText w:val="%5"/>
      <w:lvlJc w:val="left"/>
      <w:pPr>
        <w:ind w:left="332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11AAADE">
      <w:start w:val="1"/>
      <w:numFmt w:val="lowerRoman"/>
      <w:lvlText w:val="%6"/>
      <w:lvlJc w:val="left"/>
      <w:pPr>
        <w:ind w:left="404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880A766">
      <w:start w:val="1"/>
      <w:numFmt w:val="decimal"/>
      <w:lvlText w:val="%7"/>
      <w:lvlJc w:val="left"/>
      <w:pPr>
        <w:ind w:left="476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B23CF6">
      <w:start w:val="1"/>
      <w:numFmt w:val="lowerLetter"/>
      <w:lvlText w:val="%8"/>
      <w:lvlJc w:val="left"/>
      <w:pPr>
        <w:ind w:left="548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5EE9CA">
      <w:start w:val="1"/>
      <w:numFmt w:val="lowerRoman"/>
      <w:lvlText w:val="%9"/>
      <w:lvlJc w:val="left"/>
      <w:pPr>
        <w:ind w:left="6203"/>
      </w:pPr>
      <w:rPr>
        <w:rFonts w:ascii="Tahoma" w:eastAsia="Tahoma" w:hAnsi="Tahoma" w:cs="Tahoma"/>
        <w:b w:val="0"/>
        <w:i w:val="0"/>
        <w:strike w:val="0"/>
        <w:dstrike w:val="0"/>
        <w:color w:val="616365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63459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153"/>
    <w:rsid w:val="002D1634"/>
    <w:rsid w:val="003A522A"/>
    <w:rsid w:val="00421FFC"/>
    <w:rsid w:val="006416D2"/>
    <w:rsid w:val="008A3C9D"/>
    <w:rsid w:val="00A446A0"/>
    <w:rsid w:val="00D937B6"/>
    <w:rsid w:val="00EE3936"/>
    <w:rsid w:val="00FF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E1C51"/>
  <w15:chartTrackingRefBased/>
  <w15:docId w15:val="{EF4F7031-95E1-45B0-A5D9-02562BC75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3153"/>
    <w:pPr>
      <w:spacing w:line="259" w:lineRule="auto"/>
    </w:pPr>
    <w:rPr>
      <w:rFonts w:ascii="Calibri" w:eastAsia="Calibri" w:hAnsi="Calibri" w:cs="Calibri"/>
      <w:color w:val="000000"/>
      <w:sz w:val="22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31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31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31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31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31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31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31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31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31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31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F31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F31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F315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F315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F31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F31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F31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F31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F31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F31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31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F31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F31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F31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F31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F315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F31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F315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F3153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FF315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438</Words>
  <Characters>2503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Тарабрина Ирина Анатольевна</dc:creator>
  <cp:keywords/>
  <dc:description/>
  <cp:lastModifiedBy>Тарабрина Ирина Анатольевна</cp:lastModifiedBy>
  <cp:revision>3</cp:revision>
  <dcterms:created xsi:type="dcterms:W3CDTF">2026-06-05T02:42:00Z</dcterms:created>
  <dcterms:modified xsi:type="dcterms:W3CDTF">2026-06-05T10:04:00Z</dcterms:modified>
</cp:coreProperties>
</file>