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ED" w:rsidRDefault="00FD69ED" w:rsidP="00FD69E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5"/>
        <w:gridCol w:w="782"/>
        <w:gridCol w:w="1103"/>
        <w:gridCol w:w="544"/>
        <w:gridCol w:w="544"/>
        <w:gridCol w:w="1030"/>
        <w:gridCol w:w="1016"/>
        <w:gridCol w:w="764"/>
      </w:tblGrid>
      <w:tr w:rsidR="00FD69ED" w:rsidTr="00FD69ED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639595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r>
              <w:t>Код типа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INTR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r>
              <w:t>Тип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Выплата купонного дохода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r>
              <w:t>Дата КД (план.)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r>
              <w:t>10 апреля 2025 г.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r>
              <w:t>10 апреля 2025 г.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FD69ED" w:rsidRDefault="00FD69ED">
            <w:r>
              <w:t>Дата фиксации (по решению о выпуске)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FD69ED" w:rsidRDefault="00FD69ED">
            <w:r>
              <w:t>09 апреля 2025 г.</w:t>
            </w:r>
          </w:p>
        </w:tc>
      </w:tr>
      <w:tr w:rsidR="00FD69ED" w:rsidTr="00FD69ED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D69ED" w:rsidTr="00FD69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RU000A103XP8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D69ED" w:rsidRDefault="00FD69ED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RUB</w:t>
            </w:r>
          </w:p>
        </w:tc>
      </w:tr>
    </w:tbl>
    <w:p w:rsidR="00FD69ED" w:rsidRDefault="00FD69ED" w:rsidP="00FD69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FD69ED" w:rsidTr="00FD69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69ED" w:rsidRDefault="00FD6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13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8.55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RUB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11 марта 2025 г.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10 апреля 2025 г.</w:t>
            </w:r>
          </w:p>
        </w:tc>
      </w:tr>
      <w:tr w:rsidR="00FD69ED" w:rsidTr="00FD6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69ED" w:rsidRDefault="00FD69ED">
            <w:pPr>
              <w:wordWrap w:val="0"/>
            </w:pPr>
            <w:r>
              <w:t>30</w:t>
            </w:r>
          </w:p>
        </w:tc>
      </w:tr>
    </w:tbl>
    <w:p w:rsidR="00DB68FF" w:rsidRPr="00FD69ED" w:rsidRDefault="00DB68FF" w:rsidP="00FD69ED"/>
    <w:sectPr w:rsidR="00DB68FF" w:rsidRPr="00FD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197</cp:revision>
  <dcterms:created xsi:type="dcterms:W3CDTF">2025-01-14T05:35:00Z</dcterms:created>
  <dcterms:modified xsi:type="dcterms:W3CDTF">2025-03-05T08:37:00Z</dcterms:modified>
</cp:coreProperties>
</file>