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4DA72" w14:textId="77777777" w:rsidR="00E337B7" w:rsidRPr="00FB5C9E" w:rsidRDefault="00E337B7" w:rsidP="00E337B7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Сообщение о заседании или заочном голосовании для принятия решений общим собранием</w:t>
      </w:r>
    </w:p>
    <w:p w14:paraId="68BA4603" w14:textId="7346B3E0" w:rsidR="002D1634" w:rsidRPr="00E337B7" w:rsidRDefault="00E337B7">
      <w:pPr>
        <w:rPr>
          <w:rFonts w:ascii="Tahoma" w:eastAsia="Tahoma" w:hAnsi="Tahoma" w:cs="Tahoma"/>
          <w:color w:val="616365"/>
          <w:sz w:val="36"/>
        </w:rPr>
      </w:pPr>
      <w:r w:rsidRPr="00E337B7">
        <w:rPr>
          <w:rFonts w:ascii="Tahoma" w:eastAsia="Tahoma" w:hAnsi="Tahoma" w:cs="Tahoma"/>
          <w:color w:val="616365"/>
          <w:sz w:val="36"/>
        </w:rPr>
        <w:t>С цб эмитента Банк ВТБ (ПАО)(рег</w:t>
      </w:r>
      <w:r w:rsidR="00C910E0">
        <w:rPr>
          <w:rFonts w:ascii="Tahoma" w:eastAsia="Tahoma" w:hAnsi="Tahoma" w:cs="Tahoma"/>
          <w:color w:val="616365"/>
          <w:sz w:val="36"/>
        </w:rPr>
        <w:t>.</w:t>
      </w:r>
      <w:r w:rsidRPr="00E337B7">
        <w:rPr>
          <w:rFonts w:ascii="Tahoma" w:eastAsia="Tahoma" w:hAnsi="Tahoma" w:cs="Tahoma"/>
          <w:color w:val="616365"/>
          <w:sz w:val="36"/>
        </w:rPr>
        <w:t>номер 10401000B)</w:t>
      </w:r>
    </w:p>
    <w:tbl>
      <w:tblPr>
        <w:tblStyle w:val="TableGrid"/>
        <w:tblW w:w="9340" w:type="dxa"/>
        <w:tblInd w:w="8" w:type="dxa"/>
        <w:tblCellMar>
          <w:top w:w="125" w:type="dxa"/>
          <w:left w:w="83" w:type="dxa"/>
          <w:right w:w="213" w:type="dxa"/>
        </w:tblCellMar>
        <w:tblLook w:val="04A0" w:firstRow="1" w:lastRow="0" w:firstColumn="1" w:lastColumn="0" w:noHBand="0" w:noVBand="1"/>
      </w:tblPr>
      <w:tblGrid>
        <w:gridCol w:w="4277"/>
        <w:gridCol w:w="5063"/>
      </w:tblGrid>
      <w:tr w:rsidR="00E337B7" w14:paraId="76CEB615" w14:textId="77777777" w:rsidTr="00E337B7">
        <w:trPr>
          <w:trHeight w:val="375"/>
        </w:trPr>
        <w:tc>
          <w:tcPr>
            <w:tcW w:w="9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45A73" w14:textId="77777777" w:rsidR="00E337B7" w:rsidRDefault="00E337B7" w:rsidP="004A6AEC">
            <w:pPr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E337B7" w14:paraId="1FA34251" w14:textId="77777777" w:rsidTr="00E337B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C2854" w14:textId="77777777" w:rsidR="00E337B7" w:rsidRDefault="00E337B7" w:rsidP="004A6AEC"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42384" w14:textId="77777777" w:rsidR="00E337B7" w:rsidRDefault="00E337B7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1175420</w:t>
            </w:r>
          </w:p>
        </w:tc>
      </w:tr>
      <w:tr w:rsidR="00E337B7" w14:paraId="69AABB32" w14:textId="77777777" w:rsidTr="00E337B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3DC37" w14:textId="77777777" w:rsidR="00E337B7" w:rsidRDefault="00E337B7" w:rsidP="004A6AEC"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419B3" w14:textId="77777777" w:rsidR="00E337B7" w:rsidRDefault="00E337B7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Банк ВТБ (публичное акционерное общество)</w:t>
            </w:r>
          </w:p>
        </w:tc>
      </w:tr>
      <w:tr w:rsidR="00E337B7" w14:paraId="5A6A92E3" w14:textId="77777777" w:rsidTr="00E337B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C5ED4" w14:textId="77777777" w:rsidR="00E337B7" w:rsidRDefault="00E337B7" w:rsidP="004A6AEC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ED9EA" w14:textId="77777777" w:rsidR="00E337B7" w:rsidRDefault="00E337B7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26.05.2026</w:t>
            </w:r>
          </w:p>
        </w:tc>
      </w:tr>
      <w:tr w:rsidR="00E337B7" w14:paraId="1496017A" w14:textId="77777777" w:rsidTr="00E337B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2071A" w14:textId="77777777" w:rsidR="00E337B7" w:rsidRDefault="00E337B7" w:rsidP="004A6AEC"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74BDC" w14:textId="77777777" w:rsidR="00E337B7" w:rsidRDefault="00E337B7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30.06.2026</w:t>
            </w:r>
          </w:p>
        </w:tc>
      </w:tr>
      <w:tr w:rsidR="00E337B7" w14:paraId="4E1CFE0B" w14:textId="77777777" w:rsidTr="00E337B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374E5" w14:textId="77777777" w:rsidR="00E337B7" w:rsidRDefault="00E337B7" w:rsidP="004A6AEC"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84B49" w14:textId="77777777" w:rsidR="00E337B7" w:rsidRDefault="00E337B7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11:30:00 МСК</w:t>
            </w:r>
          </w:p>
        </w:tc>
      </w:tr>
      <w:tr w:rsidR="00E337B7" w14:paraId="20DEFBC8" w14:textId="77777777" w:rsidTr="00E337B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AD39F" w14:textId="77777777" w:rsidR="00E337B7" w:rsidRDefault="00E337B7" w:rsidP="004A6AEC"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55C9E" w14:textId="77777777" w:rsidR="00E337B7" w:rsidRDefault="00E337B7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E337B7" w14:paraId="77D25AE7" w14:textId="77777777" w:rsidTr="00E337B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DEE17" w14:textId="77777777" w:rsidR="00E337B7" w:rsidRDefault="00E337B7" w:rsidP="004A6AEC"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3B84F" w14:textId="77777777" w:rsidR="00E337B7" w:rsidRDefault="00E337B7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E337B7" w14:paraId="512BCAAE" w14:textId="77777777" w:rsidTr="00E337B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65690" w14:textId="77777777" w:rsidR="00E337B7" w:rsidRDefault="00E337B7" w:rsidP="004A6AEC"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3BBE4" w14:textId="77777777" w:rsidR="00E337B7" w:rsidRDefault="00E337B7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г. Москва, Раменский бульвар, д. 1, кластер «Ломоносов»</w:t>
            </w:r>
          </w:p>
        </w:tc>
      </w:tr>
      <w:tr w:rsidR="00E337B7" w14:paraId="10483708" w14:textId="77777777" w:rsidTr="00E337B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B5F89" w14:textId="77777777" w:rsidR="00E337B7" w:rsidRDefault="00E337B7" w:rsidP="004A6AEC"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CDAF2" w14:textId="77777777" w:rsidR="00E337B7" w:rsidRDefault="00E337B7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30.06.2026 (10:30:00 МСК)</w:t>
            </w:r>
          </w:p>
        </w:tc>
      </w:tr>
    </w:tbl>
    <w:tbl>
      <w:tblPr>
        <w:tblStyle w:val="TableGrid"/>
        <w:tblpPr w:vertAnchor="page" w:horzAnchor="page" w:tblpX="1723" w:tblpY="9562"/>
        <w:tblOverlap w:val="never"/>
        <w:tblW w:w="9310" w:type="dxa"/>
        <w:tblInd w:w="0" w:type="dxa"/>
        <w:tblCellMar>
          <w:top w:w="125" w:type="dxa"/>
          <w:left w:w="83" w:type="dxa"/>
          <w:right w:w="171" w:type="dxa"/>
        </w:tblCellMar>
        <w:tblLook w:val="04A0" w:firstRow="1" w:lastRow="0" w:firstColumn="1" w:lastColumn="0" w:noHBand="0" w:noVBand="1"/>
      </w:tblPr>
      <w:tblGrid>
        <w:gridCol w:w="3292"/>
        <w:gridCol w:w="6018"/>
      </w:tblGrid>
      <w:tr w:rsidR="00E337B7" w14:paraId="5561B548" w14:textId="77777777" w:rsidTr="00E337B7">
        <w:trPr>
          <w:trHeight w:val="1005"/>
        </w:trPr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86554" w14:textId="77777777" w:rsidR="00E337B7" w:rsidRDefault="00E337B7" w:rsidP="00E337B7">
            <w:pPr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4446C" w14:textId="77777777" w:rsidR="00E337B7" w:rsidRDefault="00E337B7" w:rsidP="00E337B7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06.06.2026</w:t>
            </w:r>
          </w:p>
        </w:tc>
      </w:tr>
      <w:tr w:rsidR="00E337B7" w14:paraId="40752FE2" w14:textId="77777777" w:rsidTr="00E337B7">
        <w:trPr>
          <w:trHeight w:val="795"/>
        </w:trPr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46107" w14:textId="77777777" w:rsidR="00E337B7" w:rsidRDefault="00E337B7" w:rsidP="00E337B7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B032A" w14:textId="77777777" w:rsidR="00E337B7" w:rsidRDefault="00E337B7" w:rsidP="00E337B7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29.06.2026 (23:59:00 МСК)</w:t>
            </w:r>
          </w:p>
        </w:tc>
      </w:tr>
      <w:tr w:rsidR="00E337B7" w14:paraId="4A6EDF0A" w14:textId="77777777" w:rsidTr="00E337B7">
        <w:trPr>
          <w:trHeight w:val="585"/>
        </w:trPr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AD1D5" w14:textId="77777777" w:rsidR="00E337B7" w:rsidRDefault="00E337B7" w:rsidP="00E337B7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0C554" w14:textId="77777777" w:rsidR="00E337B7" w:rsidRDefault="00E337B7" w:rsidP="00E337B7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29.06.2026 (19:59:00 МСК)</w:t>
            </w:r>
          </w:p>
        </w:tc>
      </w:tr>
    </w:tbl>
    <w:p w14:paraId="2B461C9C" w14:textId="77777777" w:rsidR="00E337B7" w:rsidRDefault="00E337B7" w:rsidP="00E337B7"/>
    <w:tbl>
      <w:tblPr>
        <w:tblStyle w:val="TableGrid"/>
        <w:tblpPr w:vertAnchor="page" w:horzAnchor="page" w:tblpX="1723" w:tblpY="8406"/>
        <w:tblOverlap w:val="never"/>
        <w:tblW w:w="9310" w:type="dxa"/>
        <w:tblInd w:w="0" w:type="dxa"/>
        <w:tblCellMar>
          <w:top w:w="125" w:type="dxa"/>
          <w:left w:w="83" w:type="dxa"/>
          <w:right w:w="217" w:type="dxa"/>
        </w:tblCellMar>
        <w:tblLook w:val="04A0" w:firstRow="1" w:lastRow="0" w:firstColumn="1" w:lastColumn="0" w:noHBand="0" w:noVBand="1"/>
      </w:tblPr>
      <w:tblGrid>
        <w:gridCol w:w="9310"/>
      </w:tblGrid>
      <w:tr w:rsidR="00E337B7" w14:paraId="43422E4B" w14:textId="77777777" w:rsidTr="00E337B7">
        <w:trPr>
          <w:trHeight w:val="375"/>
        </w:trPr>
        <w:tc>
          <w:tcPr>
            <w:tcW w:w="9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4F830" w14:textId="77777777" w:rsidR="00E337B7" w:rsidRDefault="00E337B7" w:rsidP="00E337B7">
            <w:pPr>
              <w:ind w:left="13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E337B7" w14:paraId="5BA9F74A" w14:textId="77777777" w:rsidTr="00E337B7">
        <w:trPr>
          <w:trHeight w:val="2056"/>
        </w:trPr>
        <w:tc>
          <w:tcPr>
            <w:tcW w:w="9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6B974" w14:textId="77777777" w:rsidR="00E337B7" w:rsidRDefault="00E337B7" w:rsidP="00E337B7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годового отчета Банка ВТБ (ПАО).</w:t>
            </w:r>
          </w:p>
          <w:p w14:paraId="0035788D" w14:textId="77777777" w:rsidR="00E337B7" w:rsidRDefault="00E337B7" w:rsidP="00E337B7">
            <w:pPr>
              <w:numPr>
                <w:ilvl w:val="0"/>
                <w:numId w:val="1"/>
              </w:numPr>
              <w:spacing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Распределение прибыли Банка ВТБ (ПАО), в том числе выплата (объявление) дивидендов по акциям Банка ВТБ(ПАО) по результатам 2025 года.</w:t>
            </w:r>
          </w:p>
          <w:p w14:paraId="1E5E71CC" w14:textId="77777777" w:rsidR="00E337B7" w:rsidRDefault="00E337B7" w:rsidP="00E337B7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определении количественного состава Наблюдательного совета Банка ВТБ (ПАО).</w:t>
            </w:r>
          </w:p>
          <w:p w14:paraId="284057E9" w14:textId="77777777" w:rsidR="00E337B7" w:rsidRDefault="00E337B7" w:rsidP="00E337B7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членов Наблюдательного совета Банка ВТБ (ПАО).</w:t>
            </w:r>
          </w:p>
          <w:p w14:paraId="47793B5E" w14:textId="77777777" w:rsidR="00E337B7" w:rsidRDefault="00E337B7" w:rsidP="00E337B7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членов Ревизионной комиссии Банка ВТБ (ПАО).</w:t>
            </w:r>
          </w:p>
          <w:p w14:paraId="10E7680F" w14:textId="77777777" w:rsidR="00E337B7" w:rsidRDefault="00E337B7" w:rsidP="00E337B7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Назначение аудиторской организации (индивидуального аудитора) Банка ВТБ (ПАО).</w:t>
            </w:r>
          </w:p>
          <w:p w14:paraId="188FB1F0" w14:textId="05B09408" w:rsidR="00E337B7" w:rsidRDefault="00E337B7" w:rsidP="00E337B7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увеличении уставного капитала Банка ВТБ (ПАО) путем размещения дополнительных обыкновенных акций Банка ВТБ (ПАО).</w:t>
            </w:r>
          </w:p>
        </w:tc>
      </w:tr>
    </w:tbl>
    <w:tbl>
      <w:tblPr>
        <w:tblStyle w:val="TableGrid"/>
        <w:tblW w:w="9056" w:type="dxa"/>
        <w:tblInd w:w="8" w:type="dxa"/>
        <w:tblCellMar>
          <w:top w:w="125" w:type="dxa"/>
          <w:left w:w="83" w:type="dxa"/>
          <w:right w:w="95" w:type="dxa"/>
        </w:tblCellMar>
        <w:tblLook w:val="04A0" w:firstRow="1" w:lastRow="0" w:firstColumn="1" w:lastColumn="0" w:noHBand="0" w:noVBand="1"/>
      </w:tblPr>
      <w:tblGrid>
        <w:gridCol w:w="2173"/>
        <w:gridCol w:w="1387"/>
        <w:gridCol w:w="1823"/>
        <w:gridCol w:w="1619"/>
        <w:gridCol w:w="1824"/>
        <w:gridCol w:w="230"/>
      </w:tblGrid>
      <w:tr w:rsidR="00E337B7" w14:paraId="0BD684CE" w14:textId="77777777" w:rsidTr="00E337B7">
        <w:trPr>
          <w:trHeight w:val="375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EFC259" w14:textId="77777777" w:rsidR="00E337B7" w:rsidRDefault="00E337B7" w:rsidP="004A6AEC"/>
        </w:tc>
        <w:tc>
          <w:tcPr>
            <w:tcW w:w="657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0FFB58F" w14:textId="77777777" w:rsidR="00E337B7" w:rsidRDefault="00E337B7" w:rsidP="004A6AEC">
            <w:pPr>
              <w:ind w:left="2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</w:t>
            </w:r>
          </w:p>
        </w:tc>
        <w:tc>
          <w:tcPr>
            <w:tcW w:w="2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E51800" w14:textId="77777777" w:rsidR="00E337B7" w:rsidRDefault="00E337B7" w:rsidP="004A6AEC"/>
        </w:tc>
      </w:tr>
      <w:tr w:rsidR="00E337B7" w14:paraId="019337F0" w14:textId="77777777" w:rsidTr="00E337B7">
        <w:trPr>
          <w:trHeight w:val="1005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48985" w14:textId="77777777" w:rsidR="00E337B7" w:rsidRDefault="00E337B7" w:rsidP="004A6AEC">
            <w:pPr>
              <w:ind w:right="35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C7E04" w14:textId="77777777" w:rsidR="00E337B7" w:rsidRDefault="00E337B7" w:rsidP="004A6AEC"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B6353" w14:textId="5B8D7E7E" w:rsidR="00E337B7" w:rsidRDefault="00E337B7" w:rsidP="004A6AEC"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 выпуска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E5B5E" w14:textId="77777777" w:rsidR="00E337B7" w:rsidRDefault="00E337B7" w:rsidP="004A6AEC"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3F46C" w14:textId="5E3A8296" w:rsidR="00E337B7" w:rsidRDefault="00E337B7" w:rsidP="004A6AEC"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</w:tr>
      <w:tr w:rsidR="00E337B7" w14:paraId="326D6735" w14:textId="77777777" w:rsidTr="00E337B7">
        <w:trPr>
          <w:trHeight w:val="585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402EC" w14:textId="670590B6" w:rsidR="00E337B7" w:rsidRDefault="00E337B7" w:rsidP="00E337B7">
            <w:r>
              <w:rPr>
                <w:rFonts w:ascii="Tahoma" w:eastAsia="Tahoma" w:hAnsi="Tahoma" w:cs="Tahoma"/>
                <w:color w:val="616365"/>
                <w:sz w:val="18"/>
              </w:rPr>
              <w:t>1175420X81518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0E554" w14:textId="77777777" w:rsidR="00E337B7" w:rsidRDefault="00E337B7" w:rsidP="004A6AEC">
            <w:r>
              <w:rPr>
                <w:rFonts w:ascii="Tahoma" w:eastAsia="Tahoma" w:hAnsi="Tahoma" w:cs="Tahoma"/>
                <w:color w:val="616365"/>
                <w:sz w:val="18"/>
              </w:rPr>
              <w:t>RU000A0JP5V6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A6B2E" w14:textId="77777777" w:rsidR="00E337B7" w:rsidRDefault="00E337B7" w:rsidP="004A6AEC">
            <w:r>
              <w:rPr>
                <w:rFonts w:ascii="Tahoma" w:eastAsia="Tahoma" w:hAnsi="Tahoma" w:cs="Tahoma"/>
                <w:color w:val="616365"/>
                <w:sz w:val="18"/>
              </w:rPr>
              <w:t>10401000B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EAF3B" w14:textId="77777777" w:rsidR="00E337B7" w:rsidRDefault="00E337B7" w:rsidP="004A6AEC">
            <w:r>
              <w:rPr>
                <w:rFonts w:ascii="Tahoma" w:eastAsia="Tahoma" w:hAnsi="Tahoma" w:cs="Tahoma"/>
                <w:color w:val="616365"/>
                <w:sz w:val="18"/>
              </w:rPr>
              <w:t>VTBR/04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55D60" w14:textId="77777777" w:rsidR="00E337B7" w:rsidRDefault="00E337B7" w:rsidP="004A6AEC">
            <w:r>
              <w:rPr>
                <w:rFonts w:ascii="Tahoma" w:eastAsia="Tahoma" w:hAnsi="Tahoma" w:cs="Tahoma"/>
                <w:color w:val="616365"/>
                <w:sz w:val="18"/>
              </w:rPr>
              <w:t>ВТБ, ПАО ао07</w:t>
            </w:r>
          </w:p>
        </w:tc>
      </w:tr>
    </w:tbl>
    <w:p w14:paraId="29E1CF28" w14:textId="77777777" w:rsidR="00E337B7" w:rsidRPr="00E337B7" w:rsidRDefault="00E337B7" w:rsidP="00E337B7">
      <w:pPr>
        <w:ind w:firstLine="708"/>
      </w:pPr>
    </w:p>
    <w:sectPr w:rsidR="00E337B7" w:rsidRPr="00E33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C4CB4"/>
    <w:multiLevelType w:val="hybridMultilevel"/>
    <w:tmpl w:val="270EA4D2"/>
    <w:lvl w:ilvl="0" w:tplc="99E8036E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4C66F58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2202FE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180146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706318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EA1D14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A2C380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C6B08A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148A9A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509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B7"/>
    <w:rsid w:val="002D1634"/>
    <w:rsid w:val="003A522A"/>
    <w:rsid w:val="008A3C9D"/>
    <w:rsid w:val="00A27709"/>
    <w:rsid w:val="00A446A0"/>
    <w:rsid w:val="00C910E0"/>
    <w:rsid w:val="00D937B6"/>
    <w:rsid w:val="00E3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3393D"/>
  <w15:chartTrackingRefBased/>
  <w15:docId w15:val="{A66AEB02-B2B4-4776-9DB8-50DBDBA9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7B7"/>
    <w:pPr>
      <w:spacing w:line="259" w:lineRule="auto"/>
    </w:pPr>
    <w:rPr>
      <w:rFonts w:ascii="Calibri" w:eastAsia="Calibri" w:hAnsi="Calibri" w:cs="Calibri"/>
      <w:color w:val="000000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7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7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7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37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37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37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37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37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37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37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37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3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3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3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3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37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37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37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37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37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37B7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E337B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dc:description/>
  <cp:lastModifiedBy>Тарабрина Ирина Анатольевна</cp:lastModifiedBy>
  <cp:revision>3</cp:revision>
  <dcterms:created xsi:type="dcterms:W3CDTF">2026-06-04T04:18:00Z</dcterms:created>
  <dcterms:modified xsi:type="dcterms:W3CDTF">2026-06-05T09:57:00Z</dcterms:modified>
</cp:coreProperties>
</file>