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F5DB7F" w14:textId="77777777" w:rsidR="00CB65AD" w:rsidRDefault="004D380A">
      <w:pPr>
        <w:spacing w:after="75" w:line="238" w:lineRule="auto"/>
        <w:ind w:left="1364" w:hanging="825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Сообщение о заседании или заочном голосовании для принятия решений общим собранием</w:t>
      </w:r>
      <w:r w:rsidR="00CB65AD">
        <w:rPr>
          <w:rFonts w:ascii="Tahoma" w:eastAsia="Tahoma" w:hAnsi="Tahoma" w:cs="Tahoma"/>
          <w:color w:val="616365"/>
          <w:sz w:val="36"/>
        </w:rPr>
        <w:t xml:space="preserve"> акционеров </w:t>
      </w:r>
    </w:p>
    <w:p w14:paraId="0EB88FD7" w14:textId="7853E7F0" w:rsidR="00C801C4" w:rsidRPr="00CB65AD" w:rsidRDefault="00CB65AD" w:rsidP="00CB65AD">
      <w:pPr>
        <w:spacing w:after="75" w:line="238" w:lineRule="auto"/>
        <w:ind w:left="426" w:firstLine="54"/>
        <w:jc w:val="center"/>
        <w:rPr>
          <w:rFonts w:ascii="Tahoma" w:eastAsia="Tahoma" w:hAnsi="Tahoma" w:cs="Tahoma"/>
          <w:color w:val="616365"/>
          <w:sz w:val="36"/>
        </w:rPr>
      </w:pPr>
      <w:r>
        <w:rPr>
          <w:rFonts w:ascii="Tahoma" w:eastAsia="Tahoma" w:hAnsi="Tahoma" w:cs="Tahoma"/>
          <w:color w:val="616365"/>
          <w:sz w:val="36"/>
        </w:rPr>
        <w:t>ПАО «</w:t>
      </w:r>
      <w:proofErr w:type="spellStart"/>
      <w:r>
        <w:rPr>
          <w:rFonts w:ascii="Tahoma" w:eastAsia="Tahoma" w:hAnsi="Tahoma" w:cs="Tahoma"/>
          <w:color w:val="616365"/>
          <w:sz w:val="36"/>
        </w:rPr>
        <w:t>Инкаб</w:t>
      </w:r>
      <w:proofErr w:type="spellEnd"/>
      <w:r>
        <w:rPr>
          <w:rFonts w:ascii="Tahoma" w:eastAsia="Tahoma" w:hAnsi="Tahoma" w:cs="Tahoma"/>
          <w:color w:val="616365"/>
          <w:sz w:val="36"/>
        </w:rPr>
        <w:t xml:space="preserve"> Холдинг» (</w:t>
      </w:r>
      <w:proofErr w:type="spellStart"/>
      <w:r>
        <w:rPr>
          <w:rFonts w:ascii="Tahoma" w:eastAsia="Tahoma" w:hAnsi="Tahoma" w:cs="Tahoma"/>
          <w:color w:val="616365"/>
          <w:sz w:val="36"/>
        </w:rPr>
        <w:t>рег.номер</w:t>
      </w:r>
      <w:proofErr w:type="spellEnd"/>
      <w:r>
        <w:rPr>
          <w:rFonts w:ascii="Tahoma" w:eastAsia="Tahoma" w:hAnsi="Tahoma" w:cs="Tahoma"/>
          <w:color w:val="616365"/>
          <w:sz w:val="36"/>
        </w:rPr>
        <w:t xml:space="preserve"> </w:t>
      </w:r>
      <w:r w:rsidRPr="00CB65AD">
        <w:rPr>
          <w:rFonts w:ascii="Tahoma" w:eastAsia="Tahoma" w:hAnsi="Tahoma" w:cs="Tahoma"/>
          <w:color w:val="616365"/>
          <w:sz w:val="36"/>
        </w:rPr>
        <w:t>1-01-07856-G</w:t>
      </w:r>
      <w:r w:rsidRPr="00CB65AD">
        <w:rPr>
          <w:rFonts w:ascii="Tahoma" w:eastAsia="Tahoma" w:hAnsi="Tahoma" w:cs="Tahoma"/>
          <w:color w:val="616365"/>
          <w:sz w:val="36"/>
        </w:rPr>
        <w:t>)</w:t>
      </w:r>
    </w:p>
    <w:tbl>
      <w:tblPr>
        <w:tblStyle w:val="TableGrid"/>
        <w:tblW w:w="10295" w:type="dxa"/>
        <w:tblInd w:w="209" w:type="dxa"/>
        <w:tblCellMar>
          <w:top w:w="125" w:type="dxa"/>
          <w:left w:w="83" w:type="dxa"/>
          <w:bottom w:w="0" w:type="dxa"/>
          <w:right w:w="113" w:type="dxa"/>
        </w:tblCellMar>
        <w:tblLook w:val="04A0" w:firstRow="1" w:lastRow="0" w:firstColumn="1" w:lastColumn="0" w:noHBand="0" w:noVBand="1"/>
      </w:tblPr>
      <w:tblGrid>
        <w:gridCol w:w="4277"/>
        <w:gridCol w:w="6018"/>
      </w:tblGrid>
      <w:tr w:rsidR="00C801C4" w14:paraId="1D7E60D8" w14:textId="77777777"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AE3044" w14:textId="77777777" w:rsidR="00C801C4" w:rsidRDefault="004D380A">
            <w:pPr>
              <w:spacing w:after="0"/>
              <w:ind w:left="143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 корпоративном действии</w:t>
            </w:r>
          </w:p>
        </w:tc>
      </w:tr>
      <w:tr w:rsidR="00C801C4" w14:paraId="52B3C2C4" w14:textId="77777777" w:rsidTr="00CB65AD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60488" w14:textId="77777777" w:rsidR="00C801C4" w:rsidRDefault="004D380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Референс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88283" w14:textId="77777777" w:rsidR="00C801C4" w:rsidRDefault="004D380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1230218</w:t>
            </w:r>
          </w:p>
        </w:tc>
      </w:tr>
      <w:tr w:rsidR="00C801C4" w14:paraId="56277AD7" w14:textId="77777777" w:rsidTr="00CB65AD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3B79D" w14:textId="77777777" w:rsidR="00C801C4" w:rsidRDefault="004D380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Полное наименование эмитента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E7D6C8" w14:textId="77777777" w:rsidR="00C801C4" w:rsidRDefault="004D380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Публичное акционерное общество "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Инкаб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Холдинг"</w:t>
            </w:r>
          </w:p>
        </w:tc>
      </w:tr>
      <w:tr w:rsidR="00C801C4" w14:paraId="415CBB7B" w14:textId="77777777" w:rsidTr="00CB65AD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A06F2F" w14:textId="77777777" w:rsidR="00C801C4" w:rsidRDefault="004D380A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принятия решения о проведении заседания/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CD6392F" w14:textId="77777777" w:rsidR="00C801C4" w:rsidRDefault="004D380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12.10.2026</w:t>
            </w:r>
          </w:p>
        </w:tc>
      </w:tr>
      <w:tr w:rsidR="00C801C4" w14:paraId="7CEBD1E6" w14:textId="77777777" w:rsidTr="00CB65AD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13DD2" w14:textId="77777777" w:rsidR="00C801C4" w:rsidRDefault="004D380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7FD567C" w14:textId="77777777" w:rsidR="00C801C4" w:rsidRDefault="004D380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14.12.2026</w:t>
            </w:r>
          </w:p>
        </w:tc>
      </w:tr>
      <w:tr w:rsidR="00C801C4" w14:paraId="6634B846" w14:textId="77777777" w:rsidTr="00CB65AD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E0523F" w14:textId="77777777" w:rsidR="00C801C4" w:rsidRDefault="004D380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Время проведения заседания/ окончания приема бюллетеней для заочного голосования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1C03818" w14:textId="77777777" w:rsidR="00C801C4" w:rsidRDefault="004D380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09:00:00 МСК</w:t>
            </w:r>
          </w:p>
        </w:tc>
      </w:tr>
      <w:tr w:rsidR="00C801C4" w14:paraId="169576EC" w14:textId="77777777" w:rsidTr="00CB65AD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F8E412E" w14:textId="77777777" w:rsidR="00C801C4" w:rsidRDefault="004D380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Тип корпоративного действия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673CD4" w14:textId="77777777" w:rsidR="00C801C4" w:rsidRDefault="004D380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Внеочередное заседание общего собрания акционеров или заочное голосование для принятия решений общим собранием акционеров</w:t>
            </w:r>
          </w:p>
        </w:tc>
      </w:tr>
      <w:tr w:rsidR="00C801C4" w14:paraId="6C12DAAC" w14:textId="77777777" w:rsidTr="00CB65AD">
        <w:trPr>
          <w:trHeight w:val="37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FFF068" w14:textId="77777777" w:rsidR="00C801C4" w:rsidRDefault="004D380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Способ принятия решений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B6BA38" w14:textId="77777777" w:rsidR="00C801C4" w:rsidRDefault="004D380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Заседание</w:t>
            </w:r>
          </w:p>
        </w:tc>
      </w:tr>
      <w:tr w:rsidR="00C801C4" w14:paraId="3DAEA0A6" w14:textId="77777777" w:rsidTr="00CB65AD">
        <w:trPr>
          <w:trHeight w:val="100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5BDAA4" w14:textId="77777777" w:rsidR="00C801C4" w:rsidRDefault="004D380A">
            <w:pPr>
              <w:spacing w:after="0"/>
              <w:ind w:right="421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Дата, на которую определяются (фиксируются) лица, имеющие право голоса при принятии решений общим собранием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0DF9D9F" w14:textId="77777777" w:rsidR="00C801C4" w:rsidRDefault="004D380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22.10.2026</w:t>
            </w:r>
          </w:p>
        </w:tc>
      </w:tr>
      <w:tr w:rsidR="00C801C4" w14:paraId="7BD55132" w14:textId="77777777" w:rsidTr="00CB65AD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5C982" w14:textId="77777777" w:rsidR="00C801C4" w:rsidRDefault="004D380A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бюллетеней/ инструкций, установленные эмитентом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9206BD3" w14:textId="77777777" w:rsidR="00C801C4" w:rsidRDefault="004D380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11.12.2026 (16:00:00 МСК)</w:t>
            </w:r>
          </w:p>
        </w:tc>
      </w:tr>
      <w:tr w:rsidR="00C801C4" w14:paraId="5D87CFC5" w14:textId="77777777" w:rsidTr="00CB65AD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98D94F" w14:textId="77777777" w:rsidR="00C801C4" w:rsidRDefault="004D380A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Дата и время окончания приема инструкций, установленные НКО АО НРД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FD58624" w14:textId="77777777" w:rsidR="00C801C4" w:rsidRDefault="004D380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11.12.2026 (12:00:00 МСК)</w:t>
            </w:r>
          </w:p>
        </w:tc>
      </w:tr>
      <w:tr w:rsidR="00C801C4" w14:paraId="21A79551" w14:textId="77777777" w:rsidTr="00CB65AD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3A975A" w14:textId="77777777" w:rsidR="00C801C4" w:rsidRDefault="004D380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8CD28EA" w14:textId="77777777" w:rsidR="00C801C4" w:rsidRDefault="004D380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NDC000000000</w:t>
            </w:r>
          </w:p>
        </w:tc>
      </w:tr>
      <w:tr w:rsidR="00C801C4" w14:paraId="12271F1D" w14:textId="77777777" w:rsidTr="00CB65AD">
        <w:trPr>
          <w:trHeight w:val="58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180504" w14:textId="77777777" w:rsidR="00C801C4" w:rsidRDefault="004D380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SWIFT НКО АО НРД для направления инструкций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58533F4" w14:textId="77777777" w:rsidR="00C801C4" w:rsidRDefault="004D380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NADCRUMM</w:t>
            </w:r>
          </w:p>
        </w:tc>
      </w:tr>
      <w:tr w:rsidR="00C801C4" w14:paraId="4283D67D" w14:textId="77777777" w:rsidTr="00CB65AD"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15E9A" w14:textId="77777777" w:rsidR="00C801C4" w:rsidRDefault="004D380A">
            <w:pPr>
              <w:spacing w:after="0"/>
              <w:jc w:val="both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Адрес сайта в сети Интернет, на котором может быть заполнена электронная форма бюллетеней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DF6DCDD" w14:textId="77777777" w:rsidR="00C801C4" w:rsidRDefault="004D380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Информация об адресе не предоставлена</w:t>
            </w:r>
          </w:p>
        </w:tc>
      </w:tr>
      <w:tr w:rsidR="00C801C4" w14:paraId="1F85CD0E" w14:textId="77777777">
        <w:tblPrEx>
          <w:tblCellMar>
            <w:right w:w="115" w:type="dxa"/>
          </w:tblCellMar>
        </w:tblPrEx>
        <w:trPr>
          <w:trHeight w:val="37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FC7E4C" w14:textId="77777777" w:rsidR="00C801C4" w:rsidRDefault="004D380A">
            <w:pPr>
              <w:spacing w:after="0"/>
              <w:ind w:left="37"/>
              <w:jc w:val="center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Повестка дня</w:t>
            </w:r>
          </w:p>
        </w:tc>
      </w:tr>
      <w:tr w:rsidR="00C801C4" w14:paraId="1CB5DC8C" w14:textId="77777777">
        <w:tblPrEx>
          <w:tblCellMar>
            <w:right w:w="115" w:type="dxa"/>
          </w:tblCellMar>
        </w:tblPrEx>
        <w:trPr>
          <w:trHeight w:val="795"/>
        </w:trPr>
        <w:tc>
          <w:tcPr>
            <w:tcW w:w="102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84256" w14:textId="77777777" w:rsidR="00C801C4" w:rsidRDefault="004D380A">
            <w:pPr>
              <w:spacing w:after="0"/>
              <w:ind w:right="1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1. О досрочном прекращении полномочий членов Совета директоров ПАО «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Инкаб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Холдинг». 2. Об определении количественного состава Совета директоров ПАО «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Инкаб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Холдинг». 3. Об избрании членов Совета директоров ПАО «</w:t>
            </w:r>
            <w:proofErr w:type="spellStart"/>
            <w:r>
              <w:rPr>
                <w:rFonts w:ascii="Tahoma" w:eastAsia="Tahoma" w:hAnsi="Tahoma" w:cs="Tahoma"/>
                <w:color w:val="616365"/>
                <w:sz w:val="18"/>
              </w:rPr>
              <w:t>Инкаб</w:t>
            </w:r>
            <w:proofErr w:type="spellEnd"/>
            <w:r>
              <w:rPr>
                <w:rFonts w:ascii="Tahoma" w:eastAsia="Tahoma" w:hAnsi="Tahoma" w:cs="Tahoma"/>
                <w:color w:val="616365"/>
                <w:sz w:val="18"/>
              </w:rPr>
              <w:t xml:space="preserve"> Холдинг».</w:t>
            </w:r>
          </w:p>
        </w:tc>
      </w:tr>
      <w:tr w:rsidR="00C801C4" w14:paraId="07E92E9F" w14:textId="77777777">
        <w:tblPrEx>
          <w:tblCellMar>
            <w:right w:w="115" w:type="dxa"/>
          </w:tblCellMar>
        </w:tblPrEx>
        <w:trPr>
          <w:trHeight w:val="795"/>
        </w:trPr>
        <w:tc>
          <w:tcPr>
            <w:tcW w:w="42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AB1B7" w14:textId="77777777" w:rsidR="00C801C4" w:rsidRDefault="004D380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Пункт Положения 751-П, в соответствии с</w:t>
            </w:r>
          </w:p>
          <w:p w14:paraId="6BE07E90" w14:textId="77777777" w:rsidR="00C801C4" w:rsidRDefault="004D380A">
            <w:pPr>
              <w:spacing w:after="0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которым осуществляется информирование</w:t>
            </w:r>
          </w:p>
        </w:tc>
        <w:tc>
          <w:tcPr>
            <w:tcW w:w="60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E644649" w14:textId="77777777" w:rsidR="00C801C4" w:rsidRDefault="004D380A">
            <w:pPr>
              <w:spacing w:after="0"/>
              <w:ind w:left="6"/>
            </w:pPr>
            <w:r>
              <w:rPr>
                <w:rFonts w:ascii="Tahoma" w:eastAsia="Tahoma" w:hAnsi="Tahoma" w:cs="Tahoma"/>
                <w:color w:val="616365"/>
                <w:sz w:val="18"/>
              </w:rPr>
              <w:t>4.2 Информация о созыве общего собрания акционеров эмитента</w:t>
            </w:r>
          </w:p>
        </w:tc>
      </w:tr>
    </w:tbl>
    <w:p w14:paraId="5C42B856" w14:textId="1CF11D5A" w:rsidR="00C801C4" w:rsidRDefault="00C801C4" w:rsidP="00CB65AD">
      <w:pPr>
        <w:tabs>
          <w:tab w:val="right" w:pos="10851"/>
        </w:tabs>
        <w:spacing w:after="3" w:line="265" w:lineRule="auto"/>
        <w:ind w:left="-15"/>
      </w:pPr>
    </w:p>
    <w:sectPr w:rsidR="00C801C4">
      <w:pgSz w:w="11899" w:h="16838"/>
      <w:pgMar w:top="344" w:right="519" w:bottom="304" w:left="52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1C4"/>
    <w:rsid w:val="00140DB5"/>
    <w:rsid w:val="004D380A"/>
    <w:rsid w:val="00C801C4"/>
    <w:rsid w:val="00CB6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97681C"/>
  <w15:docId w15:val="{44C6150E-24A8-4E69-B99C-C04A14FE1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ru-R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1443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Тарабрина Ирина Анатольевна</dc:creator>
  <cp:keywords/>
  <cp:lastModifiedBy>Тарабрина Ирина Анатольевна</cp:lastModifiedBy>
  <cp:revision>2</cp:revision>
  <dcterms:created xsi:type="dcterms:W3CDTF">2026-10-23T10:17:00Z</dcterms:created>
  <dcterms:modified xsi:type="dcterms:W3CDTF">2026-10-23T10:17:00Z</dcterms:modified>
</cp:coreProperties>
</file>