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CFD" w:rsidRDefault="00505B2E" w:rsidP="00505B2E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:rsidR="00114CFD" w:rsidRPr="00505B2E" w:rsidRDefault="00505B2E" w:rsidP="00505B2E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</w:t>
      </w:r>
      <w:r w:rsidRPr="00505B2E">
        <w:rPr>
          <w:rFonts w:ascii="Tahoma" w:eastAsia="Tahoma" w:hAnsi="Tahoma" w:cs="Tahoma"/>
          <w:color w:val="616365"/>
          <w:sz w:val="36"/>
        </w:rPr>
        <w:t xml:space="preserve"> </w:t>
      </w:r>
      <w:proofErr w:type="spellStart"/>
      <w:r w:rsidRPr="00505B2E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505B2E">
        <w:rPr>
          <w:rFonts w:ascii="Tahoma" w:eastAsia="Tahoma" w:hAnsi="Tahoma" w:cs="Tahoma"/>
          <w:color w:val="616365"/>
          <w:sz w:val="36"/>
        </w:rPr>
        <w:t xml:space="preserve"> эмитента ПАО ММК (рег. номер </w:t>
      </w:r>
      <w:r w:rsidRPr="00505B2E">
        <w:rPr>
          <w:rFonts w:ascii="Tahoma" w:eastAsia="Tahoma" w:hAnsi="Tahoma" w:cs="Tahoma"/>
          <w:color w:val="616365"/>
          <w:sz w:val="36"/>
        </w:rPr>
        <w:t>1-03-00078-A</w:t>
      </w:r>
      <w:r w:rsidRPr="00505B2E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1470"/>
        <w:gridCol w:w="1471"/>
        <w:gridCol w:w="1334"/>
        <w:gridCol w:w="136"/>
        <w:gridCol w:w="734"/>
        <w:gridCol w:w="737"/>
        <w:gridCol w:w="1471"/>
        <w:gridCol w:w="1471"/>
        <w:gridCol w:w="1471"/>
      </w:tblGrid>
      <w:tr w:rsidR="00114CFD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FD" w:rsidRDefault="00505B2E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114CFD" w:rsidTr="00505B2E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FD" w:rsidRDefault="00505B2E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корпоративного действия</w:t>
            </w:r>
          </w:p>
        </w:tc>
        <w:tc>
          <w:tcPr>
            <w:tcW w:w="6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FD" w:rsidRDefault="00505B2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1162179</w:t>
            </w:r>
          </w:p>
        </w:tc>
      </w:tr>
      <w:tr w:rsidR="00114CFD" w:rsidTr="00505B2E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FD" w:rsidRDefault="00505B2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FD" w:rsidRDefault="00505B2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(INFO) Информация</w:t>
            </w:r>
          </w:p>
        </w:tc>
      </w:tr>
      <w:tr w:rsidR="00114CFD" w:rsidTr="00505B2E">
        <w:trPr>
          <w:trHeight w:val="58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FD" w:rsidRDefault="00505B2E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CFD" w:rsidRDefault="00505B2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114CFD" w:rsidTr="00505B2E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FD" w:rsidRDefault="00505B2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Планируемая дата события</w:t>
            </w:r>
          </w:p>
        </w:tc>
        <w:tc>
          <w:tcPr>
            <w:tcW w:w="6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FD" w:rsidRDefault="00505B2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27.04.2026</w:t>
            </w:r>
          </w:p>
        </w:tc>
      </w:tr>
      <w:tr w:rsidR="00114CFD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FD" w:rsidRDefault="00505B2E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114CFD" w:rsidTr="00505B2E">
        <w:trPr>
          <w:trHeight w:val="1216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FD" w:rsidRDefault="00505B2E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 депо/</w:t>
            </w:r>
          </w:p>
          <w:p w:rsidR="00114CFD" w:rsidRDefault="00505B2E">
            <w:pPr>
              <w:spacing w:after="0"/>
              <w:ind w:right="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:rsidR="00114CFD" w:rsidRDefault="00505B2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субсчета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CFD" w:rsidRDefault="00505B2E">
            <w:pPr>
              <w:spacing w:after="0"/>
              <w:ind w:lef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CFD" w:rsidRDefault="00505B2E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CFD" w:rsidRDefault="00505B2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регистрации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CFD" w:rsidRDefault="00505B2E">
            <w:pPr>
              <w:spacing w:after="0"/>
              <w:ind w:right="1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CFD" w:rsidRDefault="00505B2E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CFD" w:rsidRDefault="00505B2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27.04.2026</w:t>
            </w:r>
          </w:p>
        </w:tc>
      </w:tr>
      <w:tr w:rsidR="00114CFD" w:rsidTr="00505B2E">
        <w:trPr>
          <w:trHeight w:val="58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CFD" w:rsidRDefault="00505B2E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CFD" w:rsidRDefault="00505B2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RU0009084396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CFD" w:rsidRDefault="00505B2E">
            <w:pPr>
              <w:spacing w:after="0"/>
              <w:ind w:left="6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1-03-00078-A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CFD" w:rsidRDefault="00505B2E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05.11.2002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CFD" w:rsidRDefault="00505B2E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MAGN/03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FD" w:rsidRDefault="00505B2E">
            <w:pPr>
              <w:spacing w:after="0"/>
              <w:ind w:left="3" w:right="1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ММК, ПАО ао03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CFD" w:rsidRDefault="00505B2E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2270</w:t>
            </w:r>
          </w:p>
        </w:tc>
      </w:tr>
      <w:tr w:rsidR="00114CFD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FD" w:rsidRDefault="00505B2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Связанные корпоративные действия</w:t>
            </w:r>
          </w:p>
        </w:tc>
      </w:tr>
      <w:tr w:rsidR="00114CFD" w:rsidTr="00505B2E">
        <w:trPr>
          <w:trHeight w:val="375"/>
        </w:trPr>
        <w:tc>
          <w:tcPr>
            <w:tcW w:w="5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FD" w:rsidRDefault="00505B2E">
            <w:pPr>
              <w:spacing w:after="0"/>
              <w:ind w:right="1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КД</w:t>
            </w:r>
          </w:p>
        </w:tc>
        <w:tc>
          <w:tcPr>
            <w:tcW w:w="5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FD" w:rsidRDefault="00505B2E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связанного корпоративного действия</w:t>
            </w:r>
          </w:p>
        </w:tc>
      </w:tr>
      <w:tr w:rsidR="00114CFD" w:rsidTr="00505B2E">
        <w:trPr>
          <w:trHeight w:val="375"/>
        </w:trPr>
        <w:tc>
          <w:tcPr>
            <w:tcW w:w="5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FD" w:rsidRDefault="00505B2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(MEET) Годовое заседание общего собрания акционеров</w:t>
            </w:r>
          </w:p>
        </w:tc>
        <w:tc>
          <w:tcPr>
            <w:tcW w:w="5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CFD" w:rsidRDefault="00505B2E">
            <w:pPr>
              <w:spacing w:after="0"/>
              <w:ind w:righ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1141109</w:t>
            </w:r>
          </w:p>
        </w:tc>
      </w:tr>
    </w:tbl>
    <w:p w:rsidR="00114CFD" w:rsidRDefault="00114CFD">
      <w:pPr>
        <w:tabs>
          <w:tab w:val="right" w:pos="10851"/>
        </w:tabs>
        <w:spacing w:after="447" w:line="265" w:lineRule="auto"/>
        <w:ind w:left="-15"/>
      </w:pPr>
      <w:bookmarkStart w:id="0" w:name="_GoBack"/>
      <w:bookmarkEnd w:id="0"/>
    </w:p>
    <w:sectPr w:rsidR="00114CFD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FD"/>
    <w:rsid w:val="00114CFD"/>
    <w:rsid w:val="0050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6472D-5313-4CEC-97EC-18421BCE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User6</cp:lastModifiedBy>
  <cp:revision>2</cp:revision>
  <dcterms:created xsi:type="dcterms:W3CDTF">2026-04-30T06:50:00Z</dcterms:created>
  <dcterms:modified xsi:type="dcterms:W3CDTF">2026-04-30T06:50:00Z</dcterms:modified>
</cp:coreProperties>
</file>