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06BC4" w14:textId="77777777" w:rsidR="002D3775" w:rsidRDefault="005E7F37" w:rsidP="00615717">
      <w:pPr>
        <w:spacing w:after="75" w:line="238" w:lineRule="auto"/>
        <w:ind w:left="567"/>
        <w:jc w:val="center"/>
      </w:pPr>
      <w:r>
        <w:rPr>
          <w:rFonts w:ascii="Tahoma" w:eastAsia="Tahoma" w:hAnsi="Tahoma" w:cs="Tahoma"/>
          <w:color w:val="616365"/>
          <w:sz w:val="36"/>
        </w:rPr>
        <w:t>Сообщение о заседании или заочном голосовании для принятия решений общим собранием</w:t>
      </w:r>
    </w:p>
    <w:p w14:paraId="5D5F3AE5" w14:textId="77777777" w:rsidR="00615717" w:rsidRDefault="00615717" w:rsidP="00615717">
      <w:pPr>
        <w:spacing w:after="0"/>
        <w:ind w:left="567" w:right="78"/>
        <w:jc w:val="center"/>
        <w:rPr>
          <w:rFonts w:ascii="Tahoma" w:eastAsia="Tahoma" w:hAnsi="Tahoma" w:cs="Tahoma"/>
          <w:color w:val="616365"/>
          <w:sz w:val="36"/>
        </w:rPr>
      </w:pPr>
      <w:r w:rsidRPr="00615717"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 w:rsidRPr="00615717">
        <w:rPr>
          <w:rFonts w:ascii="Tahoma" w:eastAsia="Tahoma" w:hAnsi="Tahoma" w:cs="Tahoma"/>
          <w:color w:val="616365"/>
          <w:sz w:val="36"/>
        </w:rPr>
        <w:t>цб</w:t>
      </w:r>
      <w:proofErr w:type="spellEnd"/>
      <w:r w:rsidRPr="00615717">
        <w:rPr>
          <w:rFonts w:ascii="Tahoma" w:eastAsia="Tahoma" w:hAnsi="Tahoma" w:cs="Tahoma"/>
          <w:color w:val="616365"/>
          <w:sz w:val="36"/>
        </w:rPr>
        <w:t xml:space="preserve"> </w:t>
      </w:r>
      <w:r>
        <w:rPr>
          <w:rFonts w:ascii="Tahoma" w:eastAsia="Tahoma" w:hAnsi="Tahoma" w:cs="Tahoma"/>
          <w:color w:val="616365"/>
          <w:sz w:val="36"/>
        </w:rPr>
        <w:t>э</w:t>
      </w:r>
      <w:r w:rsidRPr="00615717">
        <w:rPr>
          <w:rFonts w:ascii="Tahoma" w:eastAsia="Tahoma" w:hAnsi="Tahoma" w:cs="Tahoma"/>
          <w:color w:val="616365"/>
          <w:sz w:val="36"/>
        </w:rPr>
        <w:t>митента ПАО «ВУШ Холдинг»</w:t>
      </w:r>
    </w:p>
    <w:p w14:paraId="2C75EF3C" w14:textId="296355D5" w:rsidR="002D3775" w:rsidRPr="00615717" w:rsidRDefault="00615717" w:rsidP="00615717">
      <w:pPr>
        <w:spacing w:after="0"/>
        <w:ind w:left="567" w:right="78"/>
        <w:jc w:val="center"/>
        <w:rPr>
          <w:rFonts w:ascii="Tahoma" w:eastAsia="Tahoma" w:hAnsi="Tahoma" w:cs="Tahoma"/>
          <w:color w:val="616365"/>
          <w:sz w:val="36"/>
        </w:rPr>
      </w:pPr>
      <w:r w:rsidRPr="00615717">
        <w:rPr>
          <w:rFonts w:ascii="Tahoma" w:eastAsia="Tahoma" w:hAnsi="Tahoma" w:cs="Tahoma"/>
          <w:color w:val="616365"/>
          <w:sz w:val="36"/>
        </w:rPr>
        <w:t>(</w:t>
      </w:r>
      <w:proofErr w:type="spellStart"/>
      <w:proofErr w:type="gramStart"/>
      <w:r w:rsidRPr="00615717"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 w:rsidRPr="00615717">
        <w:rPr>
          <w:rFonts w:ascii="Tahoma" w:eastAsia="Tahoma" w:hAnsi="Tahoma" w:cs="Tahoma"/>
          <w:color w:val="616365"/>
          <w:sz w:val="36"/>
        </w:rPr>
        <w:t xml:space="preserve"> </w:t>
      </w:r>
      <w:r w:rsidRPr="00615717">
        <w:rPr>
          <w:rFonts w:ascii="Tahoma" w:eastAsia="Tahoma" w:hAnsi="Tahoma" w:cs="Tahoma"/>
          <w:color w:val="616365"/>
          <w:sz w:val="36"/>
        </w:rPr>
        <w:t>1-01-03292-G</w:t>
      </w:r>
      <w:r w:rsidRPr="00615717">
        <w:rPr>
          <w:rFonts w:ascii="Tahoma" w:eastAsia="Tahoma" w:hAnsi="Tahoma" w:cs="Tahoma"/>
          <w:color w:val="616365"/>
          <w:sz w:val="36"/>
        </w:rPr>
        <w:t>)</w:t>
      </w: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1470"/>
        <w:gridCol w:w="1471"/>
        <w:gridCol w:w="1335"/>
        <w:gridCol w:w="136"/>
        <w:gridCol w:w="1471"/>
        <w:gridCol w:w="1471"/>
        <w:gridCol w:w="1471"/>
        <w:gridCol w:w="1470"/>
      </w:tblGrid>
      <w:tr w:rsidR="002D3775" w14:paraId="7A1E4B7D" w14:textId="77777777">
        <w:trPr>
          <w:trHeight w:val="375"/>
        </w:trPr>
        <w:tc>
          <w:tcPr>
            <w:tcW w:w="10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7A47E" w14:textId="77777777" w:rsidR="002D3775" w:rsidRDefault="005E7F37">
            <w:pPr>
              <w:spacing w:after="0"/>
              <w:ind w:left="10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2D3775" w14:paraId="2BFC1676" w14:textId="77777777">
        <w:trPr>
          <w:trHeight w:val="37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2F2D1" w14:textId="77777777" w:rsidR="002D3775" w:rsidRDefault="005E7F3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A383B" w14:textId="77777777" w:rsidR="002D3775" w:rsidRDefault="005E7F3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1172883</w:t>
            </w:r>
          </w:p>
        </w:tc>
      </w:tr>
      <w:tr w:rsidR="002D3775" w14:paraId="4A813DA8" w14:textId="77777777">
        <w:trPr>
          <w:trHeight w:val="37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67D58" w14:textId="77777777" w:rsidR="002D3775" w:rsidRDefault="005E7F3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34F98" w14:textId="77777777" w:rsidR="002D3775" w:rsidRDefault="005E7F3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"ВУШ Холдинг"</w:t>
            </w:r>
          </w:p>
        </w:tc>
      </w:tr>
      <w:tr w:rsidR="002D3775" w14:paraId="15D4D96C" w14:textId="77777777">
        <w:trPr>
          <w:trHeight w:val="58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7274A" w14:textId="77777777" w:rsidR="002D3775" w:rsidRDefault="005E7F37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B2E88" w14:textId="77777777" w:rsidR="002D3775" w:rsidRDefault="005E7F3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22.05.2026</w:t>
            </w:r>
          </w:p>
        </w:tc>
      </w:tr>
      <w:tr w:rsidR="002D3775" w14:paraId="51F0895A" w14:textId="77777777">
        <w:trPr>
          <w:trHeight w:val="79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5B8B0" w14:textId="77777777" w:rsidR="002D3775" w:rsidRDefault="005E7F3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AF11B" w14:textId="77777777" w:rsidR="002D3775" w:rsidRDefault="005E7F3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24.06.2026</w:t>
            </w:r>
          </w:p>
        </w:tc>
      </w:tr>
      <w:tr w:rsidR="002D3775" w14:paraId="5422EA10" w14:textId="77777777">
        <w:trPr>
          <w:trHeight w:val="79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214F2" w14:textId="77777777" w:rsidR="002D3775" w:rsidRDefault="005E7F3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A33D2" w14:textId="77777777" w:rsidR="002D3775" w:rsidRDefault="005E7F3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11:00:00 МСК</w:t>
            </w:r>
          </w:p>
        </w:tc>
      </w:tr>
      <w:tr w:rsidR="002D3775" w14:paraId="0E5578F7" w14:textId="77777777">
        <w:trPr>
          <w:trHeight w:val="37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A3B82" w14:textId="77777777" w:rsidR="002D3775" w:rsidRDefault="005E7F3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9BFF2" w14:textId="77777777" w:rsidR="002D3775" w:rsidRDefault="005E7F3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2D3775" w14:paraId="3E81F249" w14:textId="77777777">
        <w:trPr>
          <w:trHeight w:val="37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E4B3D" w14:textId="77777777" w:rsidR="002D3775" w:rsidRDefault="005E7F3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91CC8" w14:textId="77777777" w:rsidR="002D3775" w:rsidRDefault="005E7F3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2D3775" w14:paraId="20AFA322" w14:textId="77777777">
        <w:trPr>
          <w:trHeight w:val="58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8A287" w14:textId="77777777" w:rsidR="002D3775" w:rsidRDefault="005E7F3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FDDE0" w14:textId="77777777" w:rsidR="002D3775" w:rsidRDefault="005E7F3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127006, г. Москва, ул. Долгоруковская, д. 21, стр. 1, этаж -1.</w:t>
            </w:r>
          </w:p>
        </w:tc>
      </w:tr>
      <w:tr w:rsidR="002D3775" w14:paraId="6BC44A71" w14:textId="77777777">
        <w:trPr>
          <w:trHeight w:val="100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21124" w14:textId="77777777" w:rsidR="002D3775" w:rsidRDefault="005E7F37">
            <w:pPr>
              <w:spacing w:after="0"/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857FD" w14:textId="77777777" w:rsidR="002D3775" w:rsidRDefault="005E7F3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01.06.2026</w:t>
            </w:r>
          </w:p>
        </w:tc>
      </w:tr>
      <w:tr w:rsidR="002D3775" w14:paraId="75830E45" w14:textId="77777777">
        <w:trPr>
          <w:trHeight w:val="79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8C078" w14:textId="77777777" w:rsidR="002D3775" w:rsidRDefault="005E7F37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C9955" w14:textId="77777777" w:rsidR="002D3775" w:rsidRDefault="005E7F3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21.06.2026 (23:59:59 МСК)</w:t>
            </w:r>
          </w:p>
        </w:tc>
      </w:tr>
      <w:tr w:rsidR="002D3775" w14:paraId="34689661" w14:textId="77777777">
        <w:trPr>
          <w:trHeight w:val="58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75657" w14:textId="77777777" w:rsidR="002D3775" w:rsidRDefault="005E7F37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82963" w14:textId="77777777" w:rsidR="002D3775" w:rsidRDefault="005E7F3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19.06.2026 (20:00:00 МСК)</w:t>
            </w:r>
          </w:p>
        </w:tc>
      </w:tr>
      <w:tr w:rsidR="002D3775" w14:paraId="2385A7E2" w14:textId="77777777">
        <w:trPr>
          <w:trHeight w:val="58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DD1CB" w14:textId="77777777" w:rsidR="002D3775" w:rsidRDefault="005E7F3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62852" w14:textId="77777777" w:rsidR="002D3775" w:rsidRDefault="005E7F3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2D3775" w14:paraId="52AAB39B" w14:textId="77777777">
        <w:trPr>
          <w:trHeight w:val="58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657A0" w14:textId="77777777" w:rsidR="002D3775" w:rsidRDefault="005E7F3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C7CC1" w14:textId="77777777" w:rsidR="002D3775" w:rsidRDefault="005E7F3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2D3775" w14:paraId="2BEB133F" w14:textId="77777777">
        <w:trPr>
          <w:trHeight w:val="79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923B0" w14:textId="77777777" w:rsidR="002D3775" w:rsidRDefault="005E7F37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B03BC" w14:textId="77777777" w:rsidR="002D3775" w:rsidRDefault="005E7F37">
            <w:pPr>
              <w:spacing w:after="0"/>
              <w:ind w:left="6"/>
            </w:pPr>
            <w:hyperlink r:id="rId4">
              <w:r>
                <w:rPr>
                  <w:rFonts w:ascii="Tahoma" w:eastAsia="Tahoma" w:hAnsi="Tahoma" w:cs="Tahoma"/>
                  <w:color w:val="175089"/>
                  <w:sz w:val="18"/>
                  <w:u w:val="single" w:color="175089"/>
                </w:rPr>
                <w:t>https://lk.rrost.ru/.</w:t>
              </w:r>
            </w:hyperlink>
          </w:p>
        </w:tc>
      </w:tr>
      <w:tr w:rsidR="002D3775" w14:paraId="26F40083" w14:textId="77777777">
        <w:trPr>
          <w:trHeight w:val="375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4E2A74" w14:textId="77777777" w:rsidR="002D3775" w:rsidRDefault="002D3775"/>
        </w:tc>
        <w:tc>
          <w:tcPr>
            <w:tcW w:w="7353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5BFAAC9" w14:textId="77777777" w:rsidR="002D3775" w:rsidRDefault="005E7F37">
            <w:pPr>
              <w:spacing w:after="0"/>
              <w:ind w:left="2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предоставляющих право голоса</w:t>
            </w:r>
          </w:p>
        </w:tc>
        <w:tc>
          <w:tcPr>
            <w:tcW w:w="14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507CA98" w14:textId="77777777" w:rsidR="002D3775" w:rsidRDefault="002D3775"/>
        </w:tc>
      </w:tr>
      <w:tr w:rsidR="002D3775" w14:paraId="594395E5" w14:textId="77777777">
        <w:trPr>
          <w:trHeight w:val="1005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46C84" w14:textId="77777777" w:rsidR="002D3775" w:rsidRDefault="005E7F37">
            <w:p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счета депо</w:t>
            </w:r>
          </w:p>
          <w:p w14:paraId="7F83F65D" w14:textId="77777777" w:rsidR="002D3775" w:rsidRDefault="005E7F3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(субсчета депо)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F5C14" w14:textId="77777777" w:rsidR="002D3775" w:rsidRDefault="005E7F37">
            <w:pPr>
              <w:spacing w:after="0"/>
              <w:ind w:right="35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КД по ценной бумаге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C1C59" w14:textId="77777777" w:rsidR="002D3775" w:rsidRDefault="005E7F3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6834D5" w14:textId="77777777" w:rsidR="002D3775" w:rsidRDefault="005E7F37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Регистрацио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нный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номер выпуска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FB98D" w14:textId="77777777" w:rsidR="002D3775" w:rsidRDefault="005E7F3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E3ED2" w14:textId="77777777" w:rsidR="002D3775" w:rsidRDefault="005E7F37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Наименовани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е выпуска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CEE02" w14:textId="77777777" w:rsidR="002D3775" w:rsidRDefault="005E7F3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Остаток на 2026-05-21</w:t>
            </w:r>
          </w:p>
        </w:tc>
      </w:tr>
      <w:tr w:rsidR="002D3775" w14:paraId="61ABA91C" w14:textId="77777777">
        <w:trPr>
          <w:trHeight w:val="585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A63DC" w14:textId="77777777" w:rsidR="002D3775" w:rsidRDefault="005E7F3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HL2304270020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5B774" w14:textId="77777777" w:rsidR="002D3775" w:rsidRDefault="005E7F3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1172883X7628</w:t>
            </w:r>
          </w:p>
          <w:p w14:paraId="18CBB064" w14:textId="77777777" w:rsidR="002D3775" w:rsidRDefault="005E7F3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A983C" w14:textId="77777777" w:rsidR="002D3775" w:rsidRDefault="005E7F3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RU000A105EX7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F2092" w14:textId="77777777" w:rsidR="002D3775" w:rsidRDefault="005E7F3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1-01-03292-G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154A8" w14:textId="77777777" w:rsidR="002D3775" w:rsidRDefault="005E7F3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RU000A105EX7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9A624" w14:textId="77777777" w:rsidR="002D3775" w:rsidRDefault="005E7F3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ВУШ Холдинг ао01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7AFB0" w14:textId="77777777" w:rsidR="002D3775" w:rsidRDefault="005E7F3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40638</w:t>
            </w:r>
          </w:p>
        </w:tc>
      </w:tr>
    </w:tbl>
    <w:p w14:paraId="7C735C29" w14:textId="62E0A2C5" w:rsidR="002D3775" w:rsidRDefault="002D3775">
      <w:pPr>
        <w:tabs>
          <w:tab w:val="center" w:pos="6301"/>
        </w:tabs>
        <w:spacing w:after="3" w:line="265" w:lineRule="auto"/>
        <w:ind w:left="-15"/>
      </w:pP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93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2D3775" w14:paraId="4E4A1A85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392F8" w14:textId="77777777" w:rsidR="002D3775" w:rsidRDefault="005E7F37">
            <w:pPr>
              <w:spacing w:after="0"/>
              <w:ind w:left="1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Повестка дня</w:t>
            </w:r>
          </w:p>
        </w:tc>
      </w:tr>
      <w:tr w:rsidR="002D3775" w14:paraId="509E7E03" w14:textId="77777777">
        <w:trPr>
          <w:trHeight w:val="3106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845D9" w14:textId="77777777" w:rsidR="002D3775" w:rsidRDefault="005E7F3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1. Об утверждении годового отчета Общества за 2025 год. 2. Об утверждении годовой бухгалтерской</w:t>
            </w:r>
          </w:p>
          <w:p w14:paraId="68CC4E07" w14:textId="77777777" w:rsidR="002D3775" w:rsidRDefault="005E7F37">
            <w:p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(финансовой) отчетности Общества, составленной в соответствии с Российскими стандартами бухгалтерского учета за 2025 год. 3. Об утверждении годовой консолидированной финансовой отчетности Общества, составленной в соответствии с Международными стандартами финансовой отчетности за 2025 год. 4. О распределении прибыли (в том числе выплате (объявлении) дивидендов) и убытков Общества по результатам финансово-хозяйственной деятельности за 2025 год. 5. Об утверждении аудиторской организации для проведения обязател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ьного аудита бухгалтерской (финансовой) отчетности Общества, подготовленной в соответствии с Российскими стандартами бухгалтерского учета, за 2026 год. 6. Об утверждении аудиторской организации для проведения обязательного аудита финансовой отчетности (консолидированной финансовой отчетности)</w:t>
            </w:r>
          </w:p>
          <w:p w14:paraId="00DA453A" w14:textId="77777777" w:rsidR="002D3775" w:rsidRDefault="005E7F3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Общества, подготовленной в соответствии с Международными стандартами финансовой отчетности, за 2026 год и обзорной проверки финансовой отчетности (консолидированной финансовой отчетности) Общества, подготовленной в соответствии с Международными стандартами финансовой отчетности, за 6 месяцев 2026 года. 7. Об определении количественного состава Совета директоров Общества. 8. Об избрании членов Совета директоров Общества. 9. Об установлении размера вознаграждения членам Совета директоров Общества.</w:t>
            </w:r>
          </w:p>
        </w:tc>
      </w:tr>
      <w:tr w:rsidR="002D3775" w14:paraId="1F94D3D6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51EEB" w14:textId="77777777" w:rsidR="002D3775" w:rsidRDefault="005E7F3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Пункт Положения 751-П, в соответствии с</w:t>
            </w:r>
          </w:p>
          <w:p w14:paraId="3B8FFCE8" w14:textId="77777777" w:rsidR="002D3775" w:rsidRDefault="005E7F3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которым осуществляется информирование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61A8A" w14:textId="77777777" w:rsidR="002D3775" w:rsidRDefault="005E7F3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4.2 Информация о созыве общего собрания акционеров эмитента.</w:t>
            </w:r>
          </w:p>
        </w:tc>
      </w:tr>
    </w:tbl>
    <w:p w14:paraId="2EC5354C" w14:textId="5ED149F7" w:rsidR="002D3775" w:rsidRDefault="002D3775">
      <w:pPr>
        <w:tabs>
          <w:tab w:val="right" w:pos="10851"/>
        </w:tabs>
        <w:spacing w:after="3" w:line="265" w:lineRule="auto"/>
        <w:ind w:left="-15"/>
      </w:pPr>
    </w:p>
    <w:sectPr w:rsidR="002D3775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775"/>
    <w:rsid w:val="002D3775"/>
    <w:rsid w:val="005E7F37"/>
    <w:rsid w:val="00615717"/>
    <w:rsid w:val="0066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2714F"/>
  <w15:docId w15:val="{18A8A73E-B2E9-4709-87D9-02754946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k.rro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2026-05-22T03:38:00Z</dcterms:created>
  <dcterms:modified xsi:type="dcterms:W3CDTF">2026-05-22T03:38:00Z</dcterms:modified>
</cp:coreProperties>
</file>