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473B2" w14:textId="77777777" w:rsidR="00EB546B" w:rsidRDefault="00F20673">
      <w:pPr>
        <w:spacing w:after="37"/>
        <w:ind w:right="144"/>
        <w:jc w:val="center"/>
      </w:pPr>
      <w:r>
        <w:rPr>
          <w:rFonts w:ascii="Tahoma" w:eastAsia="Tahoma" w:hAnsi="Tahoma" w:cs="Tahoma"/>
          <w:color w:val="616365"/>
          <w:sz w:val="36"/>
        </w:rPr>
        <w:t>Уведомление о корпоративном действии</w:t>
      </w:r>
    </w:p>
    <w:p w14:paraId="1BD591FE" w14:textId="77777777" w:rsidR="00044E7E" w:rsidRDefault="00044E7E" w:rsidP="00044E7E">
      <w:pPr>
        <w:spacing w:after="0" w:line="265" w:lineRule="auto"/>
        <w:ind w:hanging="10"/>
        <w:jc w:val="center"/>
        <w:rPr>
          <w:rFonts w:ascii="Tahoma" w:eastAsia="Tahoma" w:hAnsi="Tahoma" w:cs="Tahoma"/>
          <w:color w:val="616365"/>
          <w:sz w:val="36"/>
        </w:rPr>
      </w:pPr>
      <w:r w:rsidRPr="00044E7E">
        <w:rPr>
          <w:rFonts w:ascii="Tahoma" w:eastAsia="Tahoma" w:hAnsi="Tahoma" w:cs="Tahoma"/>
          <w:color w:val="616365"/>
          <w:sz w:val="36"/>
        </w:rPr>
        <w:t xml:space="preserve">С </w:t>
      </w:r>
      <w:proofErr w:type="spellStart"/>
      <w:r w:rsidRPr="00044E7E">
        <w:rPr>
          <w:rFonts w:ascii="Tahoma" w:eastAsia="Tahoma" w:hAnsi="Tahoma" w:cs="Tahoma"/>
          <w:color w:val="616365"/>
          <w:sz w:val="36"/>
        </w:rPr>
        <w:t>цб</w:t>
      </w:r>
      <w:proofErr w:type="spellEnd"/>
      <w:r w:rsidRPr="00044E7E">
        <w:rPr>
          <w:rFonts w:ascii="Tahoma" w:eastAsia="Tahoma" w:hAnsi="Tahoma" w:cs="Tahoma"/>
          <w:color w:val="616365"/>
          <w:sz w:val="36"/>
        </w:rPr>
        <w:t xml:space="preserve"> эмитента ООО «Первый ювелирный ломбард» </w:t>
      </w:r>
    </w:p>
    <w:p w14:paraId="0C8B04E7" w14:textId="5C21E831" w:rsidR="00EB546B" w:rsidRPr="00044E7E" w:rsidRDefault="00044E7E" w:rsidP="00044E7E">
      <w:pPr>
        <w:spacing w:after="0" w:line="265" w:lineRule="auto"/>
        <w:ind w:hanging="10"/>
        <w:jc w:val="center"/>
        <w:rPr>
          <w:rFonts w:ascii="Tahoma" w:eastAsia="Tahoma" w:hAnsi="Tahoma" w:cs="Tahoma"/>
          <w:color w:val="616365"/>
          <w:sz w:val="36"/>
        </w:rPr>
      </w:pPr>
      <w:r w:rsidRPr="00044E7E">
        <w:rPr>
          <w:rFonts w:ascii="Tahoma" w:eastAsia="Tahoma" w:hAnsi="Tahoma" w:cs="Tahoma"/>
          <w:color w:val="616365"/>
          <w:sz w:val="36"/>
        </w:rPr>
        <w:t xml:space="preserve">(рег. номер </w:t>
      </w:r>
      <w:r w:rsidRPr="00044E7E">
        <w:rPr>
          <w:rFonts w:ascii="Tahoma" w:eastAsia="Tahoma" w:hAnsi="Tahoma" w:cs="Tahoma"/>
          <w:color w:val="616365"/>
          <w:sz w:val="36"/>
        </w:rPr>
        <w:t>4B02-0200495-R</w:t>
      </w:r>
      <w:r w:rsidRPr="00044E7E">
        <w:rPr>
          <w:rFonts w:ascii="Tahoma" w:eastAsia="Tahoma" w:hAnsi="Tahoma" w:cs="Tahoma"/>
          <w:color w:val="616365"/>
          <w:sz w:val="36"/>
        </w:rPr>
        <w:t>)</w:t>
      </w:r>
    </w:p>
    <w:tbl>
      <w:tblPr>
        <w:tblStyle w:val="TableGrid"/>
        <w:tblW w:w="10295" w:type="dxa"/>
        <w:tblInd w:w="209" w:type="dxa"/>
        <w:tblCellMar>
          <w:top w:w="125" w:type="dxa"/>
          <w:left w:w="82" w:type="dxa"/>
          <w:bottom w:w="0" w:type="dxa"/>
          <w:right w:w="78" w:type="dxa"/>
        </w:tblCellMar>
        <w:tblLook w:val="04A0" w:firstRow="1" w:lastRow="0" w:firstColumn="1" w:lastColumn="0" w:noHBand="0" w:noVBand="1"/>
      </w:tblPr>
      <w:tblGrid>
        <w:gridCol w:w="2221"/>
        <w:gridCol w:w="2056"/>
        <w:gridCol w:w="1201"/>
        <w:gridCol w:w="4817"/>
      </w:tblGrid>
      <w:tr w:rsidR="00EB546B" w14:paraId="7AAE4B5E" w14:textId="77777777">
        <w:trPr>
          <w:trHeight w:val="375"/>
        </w:trPr>
        <w:tc>
          <w:tcPr>
            <w:tcW w:w="102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47D474" w14:textId="77777777" w:rsidR="00EB546B" w:rsidRDefault="00F20673">
            <w:pPr>
              <w:spacing w:after="0"/>
              <w:ind w:left="45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Информация о корпоративном действии</w:t>
            </w:r>
          </w:p>
        </w:tc>
      </w:tr>
      <w:tr w:rsidR="00EB546B" w14:paraId="52C6F210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8E3E34" w14:textId="77777777" w:rsidR="00EB546B" w:rsidRDefault="00F20673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Референс корпоративного действия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F4F77A" w14:textId="77777777" w:rsidR="00EB546B" w:rsidRDefault="00F20673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1149159</w:t>
            </w:r>
          </w:p>
        </w:tc>
      </w:tr>
      <w:tr w:rsidR="00EB546B" w14:paraId="7A5AD1C0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413BA3" w14:textId="77777777" w:rsidR="00EB546B" w:rsidRDefault="00F20673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Тип корпоративного действия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999E4E" w14:textId="77777777" w:rsidR="00EB546B" w:rsidRDefault="00F20673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(INTR) Выплата купонного/процентного дохода</w:t>
            </w:r>
          </w:p>
        </w:tc>
      </w:tr>
      <w:tr w:rsidR="00EB546B" w14:paraId="1BA6E229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2DB488" w14:textId="77777777" w:rsidR="00EB546B" w:rsidRDefault="00F20673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Тип обработки информации о КД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736999" w14:textId="77777777" w:rsidR="00EB546B" w:rsidRDefault="00F20673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(DISN) Распределение в результате КД</w:t>
            </w:r>
          </w:p>
        </w:tc>
      </w:tr>
      <w:tr w:rsidR="00EB546B" w14:paraId="72514DEE" w14:textId="77777777">
        <w:trPr>
          <w:trHeight w:val="58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3EEE9F" w14:textId="77777777" w:rsidR="00EB546B" w:rsidRDefault="00F20673">
            <w:pPr>
              <w:spacing w:after="0"/>
              <w:ind w:right="1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Признак добровольности/ обязательности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553EA6" w14:textId="77777777" w:rsidR="00EB546B" w:rsidRDefault="00F20673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(MAND) Обязательное событие, инструкций не требуется</w:t>
            </w:r>
          </w:p>
        </w:tc>
      </w:tr>
      <w:tr w:rsidR="00EB546B" w14:paraId="053EC961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278551" w14:textId="77777777" w:rsidR="00EB546B" w:rsidRDefault="00F20673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фиксации (по решению о выпуске)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3256F4" w14:textId="77777777" w:rsidR="00EB546B" w:rsidRDefault="00F20673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27.08.2026</w:t>
            </w:r>
          </w:p>
        </w:tc>
      </w:tr>
      <w:tr w:rsidR="00EB546B" w14:paraId="4B33950F" w14:textId="77777777">
        <w:trPr>
          <w:trHeight w:val="165"/>
        </w:trPr>
        <w:tc>
          <w:tcPr>
            <w:tcW w:w="102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98FD21" w14:textId="77777777" w:rsidR="00EB546B" w:rsidRDefault="00EB546B"/>
        </w:tc>
      </w:tr>
      <w:tr w:rsidR="00EB546B" w14:paraId="3D678752" w14:textId="77777777">
        <w:trPr>
          <w:trHeight w:val="375"/>
        </w:trPr>
        <w:tc>
          <w:tcPr>
            <w:tcW w:w="22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EA3186" w14:textId="77777777" w:rsidR="00EB546B" w:rsidRDefault="00F20673">
            <w:pPr>
              <w:spacing w:after="0"/>
              <w:ind w:left="3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Детали выпуска</w:t>
            </w:r>
          </w:p>
        </w:tc>
        <w:tc>
          <w:tcPr>
            <w:tcW w:w="32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7AA9AF" w14:textId="77777777" w:rsidR="00EB546B" w:rsidRDefault="00F20673">
            <w:pPr>
              <w:spacing w:after="0"/>
              <w:ind w:left="3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Номинальная стоимость</w:t>
            </w: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CC8DC5" w14:textId="77777777" w:rsidR="00EB546B" w:rsidRDefault="00F20673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1000.0000 RUB</w:t>
            </w:r>
          </w:p>
        </w:tc>
      </w:tr>
      <w:tr w:rsidR="00EB546B" w14:paraId="09F9C37A" w14:textId="77777777">
        <w:trPr>
          <w:trHeight w:val="58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BF3CF0" w14:textId="77777777" w:rsidR="00EB546B" w:rsidRDefault="00EB546B"/>
        </w:tc>
        <w:tc>
          <w:tcPr>
            <w:tcW w:w="32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91AF76" w14:textId="77777777" w:rsidR="00EB546B" w:rsidRDefault="00F20673">
            <w:pPr>
              <w:spacing w:after="0"/>
              <w:ind w:left="3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наступления срока обязательств (погашения)</w:t>
            </w: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050768" w14:textId="77777777" w:rsidR="00EB546B" w:rsidRDefault="00F20673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05.03.2031</w:t>
            </w:r>
          </w:p>
        </w:tc>
      </w:tr>
      <w:tr w:rsidR="00EB546B" w14:paraId="4652472F" w14:textId="77777777">
        <w:trPr>
          <w:trHeight w:val="375"/>
        </w:trPr>
        <w:tc>
          <w:tcPr>
            <w:tcW w:w="102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CCD69E" w14:textId="77777777" w:rsidR="00EB546B" w:rsidRDefault="00F20673">
            <w:pPr>
              <w:spacing w:after="0"/>
              <w:ind w:left="35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Информация о выплате</w:t>
            </w:r>
          </w:p>
        </w:tc>
      </w:tr>
      <w:tr w:rsidR="00EB546B" w14:paraId="3EE76310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81C378" w14:textId="77777777" w:rsidR="00EB546B" w:rsidRDefault="00F20673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Номер купона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34B3ED" w14:textId="77777777" w:rsidR="00EB546B" w:rsidRDefault="00F20673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005</w:t>
            </w:r>
          </w:p>
        </w:tc>
      </w:tr>
      <w:tr w:rsidR="00EB546B" w14:paraId="76E9DF37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D04018" w14:textId="77777777" w:rsidR="00EB546B" w:rsidRDefault="00F20673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начала текущего периода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37A60B" w14:textId="77777777" w:rsidR="00EB546B" w:rsidRDefault="00F20673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29.07.2026</w:t>
            </w:r>
          </w:p>
        </w:tc>
      </w:tr>
      <w:tr w:rsidR="00EB546B" w14:paraId="7E1DDF8F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253E6A" w14:textId="77777777" w:rsidR="00EB546B" w:rsidRDefault="00F20673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окончания текущего периода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D81EAF" w14:textId="77777777" w:rsidR="00EB546B" w:rsidRDefault="00F20673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28.08.2026</w:t>
            </w:r>
          </w:p>
        </w:tc>
      </w:tr>
      <w:tr w:rsidR="00EB546B" w14:paraId="51E160AB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1675CC" w14:textId="77777777" w:rsidR="00EB546B" w:rsidRDefault="00F20673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Количество дней в периоде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B1FA70" w14:textId="77777777" w:rsidR="00EB546B" w:rsidRDefault="00F20673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30</w:t>
            </w:r>
          </w:p>
        </w:tc>
      </w:tr>
      <w:tr w:rsidR="00EB546B" w14:paraId="07E3F482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4672FC" w14:textId="77777777" w:rsidR="00EB546B" w:rsidRDefault="00F20673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фиксации (по решению о выпуске)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B618D7" w14:textId="77777777" w:rsidR="00EB546B" w:rsidRDefault="00F20673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27.08.2026</w:t>
            </w:r>
          </w:p>
        </w:tc>
      </w:tr>
      <w:tr w:rsidR="00EB546B" w14:paraId="7D739A63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27D134" w14:textId="77777777" w:rsidR="00EB546B" w:rsidRDefault="00F20673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Расчетная дата выплаты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9197A6" w14:textId="77777777" w:rsidR="00EB546B" w:rsidRDefault="00F20673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28.08.2026</w:t>
            </w:r>
          </w:p>
        </w:tc>
      </w:tr>
      <w:tr w:rsidR="00EB546B" w14:paraId="2650FB85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F6B50F" w14:textId="77777777" w:rsidR="00EB546B" w:rsidRDefault="00F20673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Плановая дата выплаты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8CEC45" w14:textId="77777777" w:rsidR="00EB546B" w:rsidRDefault="00F20673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28.08.2026</w:t>
            </w:r>
          </w:p>
        </w:tc>
      </w:tr>
      <w:tr w:rsidR="00EB546B" w14:paraId="753033AB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CDD8BD" w14:textId="77777777" w:rsidR="00EB546B" w:rsidRDefault="00F20673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Процентная ставка %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007FB5" w14:textId="77777777" w:rsidR="00EB546B" w:rsidRDefault="00F20673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23</w:t>
            </w:r>
          </w:p>
        </w:tc>
      </w:tr>
      <w:tr w:rsidR="00EB546B" w14:paraId="4DD652C8" w14:textId="77777777">
        <w:trPr>
          <w:trHeight w:val="58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3B1D22" w14:textId="77777777" w:rsidR="00EB546B" w:rsidRDefault="00F20673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Купонный доход/Частичное погашение/ Погашение на одну ЦБ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D97E7C" w14:textId="77777777" w:rsidR="00EB546B" w:rsidRDefault="00F20673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18.9 RUB</w:t>
            </w:r>
          </w:p>
        </w:tc>
      </w:tr>
      <w:tr w:rsidR="00EB546B" w14:paraId="13B79CF1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32A689" w14:textId="77777777" w:rsidR="00EB546B" w:rsidRDefault="00F20673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Размер выплаты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2BB47A" w14:textId="77777777" w:rsidR="00EB546B" w:rsidRDefault="00F20673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18.9 RUB</w:t>
            </w:r>
          </w:p>
        </w:tc>
      </w:tr>
    </w:tbl>
    <w:p w14:paraId="282DE6D4" w14:textId="6B4E9037" w:rsidR="00EB546B" w:rsidRDefault="00EB546B">
      <w:pPr>
        <w:tabs>
          <w:tab w:val="center" w:pos="6301"/>
        </w:tabs>
        <w:spacing w:after="3" w:line="265" w:lineRule="auto"/>
        <w:ind w:left="-15"/>
      </w:pPr>
    </w:p>
    <w:tbl>
      <w:tblPr>
        <w:tblStyle w:val="TableGrid"/>
        <w:tblW w:w="10295" w:type="dxa"/>
        <w:tblInd w:w="209" w:type="dxa"/>
        <w:tblCellMar>
          <w:top w:w="125" w:type="dxa"/>
          <w:left w:w="0" w:type="dxa"/>
          <w:bottom w:w="0" w:type="dxa"/>
          <w:right w:w="76" w:type="dxa"/>
        </w:tblCellMar>
        <w:tblLook w:val="04A0" w:firstRow="1" w:lastRow="0" w:firstColumn="1" w:lastColumn="0" w:noHBand="0" w:noVBand="1"/>
      </w:tblPr>
      <w:tblGrid>
        <w:gridCol w:w="5147"/>
        <w:gridCol w:w="5148"/>
      </w:tblGrid>
      <w:tr w:rsidR="00EB546B" w14:paraId="20C31559" w14:textId="77777777">
        <w:trPr>
          <w:trHeight w:val="375"/>
        </w:trPr>
        <w:tc>
          <w:tcPr>
            <w:tcW w:w="10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FD200C" w14:textId="77777777" w:rsidR="00EB546B" w:rsidRDefault="00F20673">
            <w:pPr>
              <w:spacing w:after="0"/>
              <w:ind w:left="5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Связанные корпоративные действия</w:t>
            </w:r>
          </w:p>
        </w:tc>
      </w:tr>
      <w:tr w:rsidR="00EB546B" w14:paraId="62822E77" w14:textId="77777777" w:rsidTr="00044E7E">
        <w:trPr>
          <w:trHeight w:val="375"/>
        </w:trPr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16B884" w14:textId="77777777" w:rsidR="00EB546B" w:rsidRDefault="00F20673">
            <w:pPr>
              <w:spacing w:after="0"/>
              <w:ind w:right="12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Тип КД</w:t>
            </w:r>
          </w:p>
        </w:tc>
        <w:tc>
          <w:tcPr>
            <w:tcW w:w="5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B1A134" w14:textId="77777777" w:rsidR="00EB546B" w:rsidRDefault="00F20673">
            <w:pPr>
              <w:spacing w:after="0"/>
              <w:ind w:left="5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Референс связанного корпоративного действия</w:t>
            </w:r>
          </w:p>
        </w:tc>
      </w:tr>
      <w:tr w:rsidR="00EB546B" w14:paraId="2EE03EB9" w14:textId="77777777" w:rsidTr="00044E7E">
        <w:trPr>
          <w:trHeight w:val="375"/>
        </w:trPr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3D7E9F" w14:textId="77777777" w:rsidR="00EB546B" w:rsidRDefault="00F20673">
            <w:pPr>
              <w:spacing w:after="0"/>
              <w:ind w:right="10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(CHAN) Существенные изменения по ценной бумаге</w:t>
            </w:r>
          </w:p>
        </w:tc>
        <w:tc>
          <w:tcPr>
            <w:tcW w:w="5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2F691C" w14:textId="77777777" w:rsidR="00EB546B" w:rsidRDefault="00F20673">
            <w:pPr>
              <w:spacing w:after="0"/>
              <w:ind w:right="7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1149229</w:t>
            </w:r>
          </w:p>
        </w:tc>
      </w:tr>
    </w:tbl>
    <w:p w14:paraId="63D76450" w14:textId="3FFF911B" w:rsidR="00EB546B" w:rsidRDefault="00EB546B">
      <w:pPr>
        <w:tabs>
          <w:tab w:val="right" w:pos="10851"/>
        </w:tabs>
        <w:spacing w:after="3" w:line="265" w:lineRule="auto"/>
        <w:ind w:left="-15"/>
      </w:pPr>
    </w:p>
    <w:sectPr w:rsidR="00EB546B">
      <w:pgSz w:w="11899" w:h="16838"/>
      <w:pgMar w:top="344" w:right="519" w:bottom="304" w:left="52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546B"/>
    <w:rsid w:val="00044E7E"/>
    <w:rsid w:val="00320EA7"/>
    <w:rsid w:val="00EB546B"/>
    <w:rsid w:val="00F20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284D4"/>
  <w15:docId w15:val="{A22BB310-F646-46AE-9528-A8A94ECCC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954</Characters>
  <Application>Microsoft Office Word</Application>
  <DocSecurity>0</DocSecurity>
  <Lines>7</Lines>
  <Paragraphs>2</Paragraphs>
  <ScaleCrop>false</ScaleCrop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Тарабрина Ирина Анатольевна</dc:creator>
  <cp:keywords/>
  <cp:lastModifiedBy>Тарабрина Ирина Анатольевна</cp:lastModifiedBy>
  <cp:revision>2</cp:revision>
  <dcterms:created xsi:type="dcterms:W3CDTF">2026-08-07T09:08:00Z</dcterms:created>
  <dcterms:modified xsi:type="dcterms:W3CDTF">2026-08-07T09:08:00Z</dcterms:modified>
</cp:coreProperties>
</file>