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F48" w:rsidRDefault="00AB3F48" w:rsidP="00AB3F48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"Софтлайн" ИНН 7736227885 (акция 1-01-45848-H / ISIN RU000A0ZZBC2)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2"/>
        <w:gridCol w:w="5813"/>
      </w:tblGrid>
      <w:tr w:rsidR="00AB3F48" w:rsidTr="00AB3F4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B3F48" w:rsidRDefault="00AB3F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pPr>
              <w:wordWrap w:val="0"/>
            </w:pPr>
            <w:r>
              <w:t>1041652</w:t>
            </w: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pPr>
              <w:wordWrap w:val="0"/>
            </w:pPr>
            <w:r>
              <w:t>MEET</w:t>
            </w: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30 июня 2025 г. 12:00 МСК</w:t>
            </w: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05 июня 2025 г.</w:t>
            </w: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pPr>
              <w:wordWrap w:val="0"/>
            </w:pPr>
            <w:r>
              <w:t>Заседание</w:t>
            </w: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Годовое заседание Общего собрания акционеров ПАО «Софтлайн» осуществля</w:t>
            </w:r>
            <w:r>
              <w:br/>
              <w:t>ется с дистанционным участием без определения места его проведения и в</w:t>
            </w:r>
            <w:r>
              <w:br/>
              <w:t>озможности присутствия в этом месте.</w:t>
            </w:r>
          </w:p>
        </w:tc>
      </w:tr>
    </w:tbl>
    <w:p w:rsidR="00AB3F48" w:rsidRDefault="00AB3F48" w:rsidP="00AB3F4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2"/>
        <w:gridCol w:w="1621"/>
        <w:gridCol w:w="1140"/>
        <w:gridCol w:w="1345"/>
        <w:gridCol w:w="1346"/>
        <w:gridCol w:w="1314"/>
        <w:gridCol w:w="27"/>
      </w:tblGrid>
      <w:tr w:rsidR="00AB3F48" w:rsidTr="00AB3F48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B3F48" w:rsidRDefault="00AB3F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B3F48" w:rsidTr="00AB3F4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B3F48" w:rsidRDefault="00AB3F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3F48" w:rsidRDefault="00AB3F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3F48" w:rsidRDefault="00AB3F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3F48" w:rsidRDefault="00AB3F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3F48" w:rsidRDefault="00AB3F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3F48" w:rsidRDefault="00AB3F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3F48" w:rsidRDefault="00AB3F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1041652X40832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Публичное акционерное общество "Софтлайн"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1-01-45848-H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09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RU000A0ZZBC2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</w:tbl>
    <w:p w:rsidR="00AB3F48" w:rsidRDefault="00AB3F48" w:rsidP="00AB3F4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AB3F48" w:rsidTr="00AB3F48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B3F48" w:rsidRDefault="00AB3F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AB3F48" w:rsidTr="00AB3F48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B3F48" w:rsidRDefault="00AB3F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3F48" w:rsidRDefault="00AB3F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1040737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/>
        </w:tc>
      </w:tr>
    </w:tbl>
    <w:p w:rsidR="00AB3F48" w:rsidRDefault="00AB3F48" w:rsidP="00AB3F48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1"/>
        <w:gridCol w:w="1874"/>
      </w:tblGrid>
      <w:tr w:rsidR="00AB3F48" w:rsidTr="00AB3F4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B3F48" w:rsidRDefault="00AB3F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27 июня 2025 г. 19:59 МСК</w:t>
            </w: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27 июня 2025 г. 23:59 МСК</w:t>
            </w: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CFOR За</w:t>
            </w: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CAGS Против</w:t>
            </w: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ABST Воздержаться</w:t>
            </w: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B3F48" w:rsidRDefault="00AB3F48">
            <w:pPr>
              <w:jc w:val="center"/>
            </w:pPr>
            <w:r>
              <w:t>Методы голосования</w:t>
            </w: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NDC000000000</w:t>
            </w: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NADCRUMM</w:t>
            </w: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https://www.e-vote.ru</w:t>
            </w:r>
          </w:p>
        </w:tc>
      </w:tr>
    </w:tbl>
    <w:p w:rsidR="00AB3F48" w:rsidRDefault="00AB3F48" w:rsidP="00AB3F4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7441"/>
        <w:gridCol w:w="27"/>
      </w:tblGrid>
      <w:tr w:rsidR="00AB3F48" w:rsidTr="00AB3F48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AB3F48" w:rsidRDefault="00AB3F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AB3F48" w:rsidTr="00AB3F48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AB3F48" w:rsidRDefault="00AB3F48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О распределении прибыли (в том числе выплата (объявление) дивидендов) и убытков ПАО «Софтлайн»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B3F48" w:rsidRDefault="00AB3F48">
            <w:pPr>
              <w:jc w:val="center"/>
            </w:pPr>
            <w: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Согласно рекомендациям Совета директоров ПАО «Софтлайн»: (1) распределить прибыль по результатам 2024 года в размере 1 402 484 144,27 руб. в следующем порядке: на выплату дивидендов акционерам, владельцам обыкновенных акций ПАО «Софтлайн» направить 1 000 005 000,00 руб., прибыль в размере 402 479 144,27 руб. оставить в составе нераспределенной прибыли Общества. (2) размер дивидендов на одну обыкновенную акцию ПАО «Софтлайн»- 2,50 руб. (3) установить дату, на которую определяются лица, имеющие право на получение дивидендов по результатам 2024 года, - 11 июля 2025 г. Осуществить выплату дивидендов денежными средствами в порядке и сроки, установленные действующим законодательством. Затраты на перечисление дивидендов любым способом осуществить за счёт ПАО «Софтлайн».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RU000A0ZZBC2#RU#1-01-45848-H#Акция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AB3F48" w:rsidRDefault="00AB3F48"/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О назначении аудиторской организации ПАО «Софтлайн».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B3F48" w:rsidRDefault="00AB3F48">
            <w:pPr>
              <w:jc w:val="center"/>
            </w:pPr>
            <w: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Утвердить в качестве аудитора ПАО «Софтлайн» для проведения аудита бухгалтерской (финансовой) отчетности по стандартам РСБУ за 2025 год - ООО «Интерком-Аудит» (ИНН 7729744770), а также и утвердить аудитора для проведения аудита консолидированной финансовой отчетности по стандартам МСФО за отчетные периоды, включая 2025 год - Общество с ограниченной ответственностью «МЭЙНСТЕЙ» (ИНН 7701241832).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RU000A0ZZBC2#RU#1-01-45848-H#Акция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AB3F48" w:rsidRDefault="00AB3F48"/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Об избрании членов Совета директоров ПАО «Софтлайн».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B3F48" w:rsidRDefault="00AB3F48">
            <w:pPr>
              <w:jc w:val="center"/>
            </w:pPr>
            <w: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Избрать Совет директоров ПАО «Софтлайн» в количестве 9 (девять) человек: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RU000A0ZZBC2#RU#1-01-45848-H#Акция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B3F48" w:rsidRDefault="00AB3F48">
            <w:pPr>
              <w:jc w:val="center"/>
            </w:pPr>
            <w: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Ананьин Алексей Николаевич;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RU000A0ZZBC2#RU#1-01-45848-H#Акция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B3F48" w:rsidRDefault="00AB3F48">
            <w:pPr>
              <w:jc w:val="center"/>
            </w:pPr>
            <w: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Боровиков Сергей Игоревич;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RU000A0ZZBC2#RU#1-01-45848-H#Акция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B3F48" w:rsidRDefault="00AB3F48">
            <w:pPr>
              <w:jc w:val="center"/>
            </w:pPr>
            <w: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Волотовская Елена Александровна;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RU000A0ZZBC2#RU#1-01-45848-H#Акция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B3F48" w:rsidRDefault="00AB3F48">
            <w:pPr>
              <w:jc w:val="center"/>
            </w:pPr>
            <w: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Грунин Андрей Юрьевич;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RU000A0ZZBC2#RU#1-01-45848-H#Акция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B3F48" w:rsidRDefault="00AB3F48">
            <w:pPr>
              <w:jc w:val="center"/>
            </w:pPr>
            <w: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Исмаилов Рашид Рустамович;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RU000A0ZZBC2#RU#1-01-45848-H#Акция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B3F48" w:rsidRDefault="00AB3F48">
            <w:pPr>
              <w:jc w:val="center"/>
            </w:pPr>
            <w: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Кувшинов Роман Сергеевич;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RU000A0ZZBC2#RU#1-01-45848-H#Акция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B3F48" w:rsidRDefault="00AB3F48">
            <w:pPr>
              <w:jc w:val="center"/>
            </w:pPr>
            <w: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Лавров Владимир Евгеньевич;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RU000A0ZZBC2#RU#1-01-45848-H#Акция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B3F48" w:rsidRDefault="00AB3F48">
            <w:pPr>
              <w:jc w:val="center"/>
            </w:pPr>
            <w: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Тараканов Артем Вячеславович;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RU000A0ZZBC2#RU#1-01-45848-H#Акция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B3F48" w:rsidRDefault="00AB3F48">
            <w:pPr>
              <w:jc w:val="center"/>
            </w:pPr>
            <w: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Тарасов Алексей Евгеньевич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  <w:tr w:rsidR="00AB3F48" w:rsidTr="00AB3F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lastRenderedPageBreak/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48" w:rsidRDefault="00AB3F48">
            <w:r>
              <w:t>RU000A0ZZBC2#RU#1-01-45848-H#Акция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AB3F48" w:rsidRDefault="00AB3F48">
            <w:pPr>
              <w:rPr>
                <w:sz w:val="20"/>
                <w:szCs w:val="20"/>
              </w:rPr>
            </w:pPr>
          </w:p>
        </w:tc>
      </w:tr>
    </w:tbl>
    <w:p w:rsidR="00AB3F48" w:rsidRDefault="00AB3F48" w:rsidP="00AB3F48"/>
    <w:p w:rsidR="00AB3F48" w:rsidRDefault="00AB3F48" w:rsidP="00AB3F48">
      <w:pPr>
        <w:pStyle w:val="2"/>
      </w:pPr>
      <w:r>
        <w:t>Повестка</w:t>
      </w:r>
    </w:p>
    <w:p w:rsidR="00076EF8" w:rsidRPr="00AB3F48" w:rsidRDefault="00AB3F48" w:rsidP="00AB3F48">
      <w:r>
        <w:t>1. О распределение прибыли (в том числе выплата (объявление) дивидендов) и убытков ПАО «Софтлайн» по результатам 2024 года.</w:t>
      </w:r>
      <w:r>
        <w:br/>
        <w:t>2. О назначении аудиторской организации ПАО «Софтлайн».</w:t>
      </w:r>
      <w:r>
        <w:br/>
        <w:t>3. Об избрании членов Совета директоров ПАО «Софтлайн».</w:t>
      </w:r>
      <w:bookmarkStart w:id="0" w:name="_GoBack"/>
      <w:bookmarkEnd w:id="0"/>
    </w:p>
    <w:sectPr w:rsidR="00076EF8" w:rsidRPr="00AB3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E614B"/>
    <w:rsid w:val="000F02AB"/>
    <w:rsid w:val="00104FA2"/>
    <w:rsid w:val="001146ED"/>
    <w:rsid w:val="001162AC"/>
    <w:rsid w:val="001707C1"/>
    <w:rsid w:val="001963A0"/>
    <w:rsid w:val="001A4C50"/>
    <w:rsid w:val="0024323E"/>
    <w:rsid w:val="002F6E1B"/>
    <w:rsid w:val="00313120"/>
    <w:rsid w:val="0032510C"/>
    <w:rsid w:val="00336FEE"/>
    <w:rsid w:val="003E49C3"/>
    <w:rsid w:val="003F2C8B"/>
    <w:rsid w:val="00406927"/>
    <w:rsid w:val="004228D1"/>
    <w:rsid w:val="00426CAF"/>
    <w:rsid w:val="004363FF"/>
    <w:rsid w:val="00484CA6"/>
    <w:rsid w:val="004A0CFF"/>
    <w:rsid w:val="004C6086"/>
    <w:rsid w:val="004C7945"/>
    <w:rsid w:val="00523126"/>
    <w:rsid w:val="005A6D87"/>
    <w:rsid w:val="00624E97"/>
    <w:rsid w:val="00634BDD"/>
    <w:rsid w:val="006721D8"/>
    <w:rsid w:val="00695225"/>
    <w:rsid w:val="006B1582"/>
    <w:rsid w:val="006F17C4"/>
    <w:rsid w:val="006F2CFD"/>
    <w:rsid w:val="007763CD"/>
    <w:rsid w:val="00793B88"/>
    <w:rsid w:val="007F59F9"/>
    <w:rsid w:val="008438D3"/>
    <w:rsid w:val="008A0B9A"/>
    <w:rsid w:val="00953E5F"/>
    <w:rsid w:val="009C4AFF"/>
    <w:rsid w:val="00A32AF3"/>
    <w:rsid w:val="00A40BCD"/>
    <w:rsid w:val="00A74C07"/>
    <w:rsid w:val="00A82ABD"/>
    <w:rsid w:val="00A94F03"/>
    <w:rsid w:val="00AB205C"/>
    <w:rsid w:val="00AB3F48"/>
    <w:rsid w:val="00AC739F"/>
    <w:rsid w:val="00AC76E2"/>
    <w:rsid w:val="00AF6650"/>
    <w:rsid w:val="00B21E9F"/>
    <w:rsid w:val="00C44A21"/>
    <w:rsid w:val="00C73087"/>
    <w:rsid w:val="00C77682"/>
    <w:rsid w:val="00D52073"/>
    <w:rsid w:val="00D5704E"/>
    <w:rsid w:val="00DD76EF"/>
    <w:rsid w:val="00E80F32"/>
    <w:rsid w:val="00E87181"/>
    <w:rsid w:val="00F34759"/>
    <w:rsid w:val="00F3671F"/>
    <w:rsid w:val="00F43892"/>
    <w:rsid w:val="00F50E38"/>
    <w:rsid w:val="00F666F0"/>
    <w:rsid w:val="00F97BA4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2025-06-09T07:17:00Z</dcterms:created>
  <dcterms:modified xsi:type="dcterms:W3CDTF">2025-06-09T07:17:00Z</dcterms:modified>
</cp:coreProperties>
</file>