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9A" w:rsidRDefault="0079239A" w:rsidP="0079239A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6109"/>
      </w:tblGrid>
      <w:tr w:rsidR="0079239A" w:rsidTr="007923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878635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BPUT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Полная информация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26 января 2024 г.</w:t>
            </w:r>
          </w:p>
        </w:tc>
      </w:tr>
    </w:tbl>
    <w:p w:rsidR="0079239A" w:rsidRDefault="0079239A" w:rsidP="007923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173"/>
        <w:gridCol w:w="1195"/>
        <w:gridCol w:w="841"/>
        <w:gridCol w:w="704"/>
        <w:gridCol w:w="993"/>
        <w:gridCol w:w="975"/>
        <w:gridCol w:w="927"/>
        <w:gridCol w:w="914"/>
        <w:gridCol w:w="689"/>
      </w:tblGrid>
      <w:tr w:rsidR="0079239A" w:rsidTr="0079239A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9239A" w:rsidTr="0079239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878635X76199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RUB</w:t>
            </w:r>
          </w:p>
        </w:tc>
      </w:tr>
    </w:tbl>
    <w:p w:rsidR="0079239A" w:rsidRDefault="0079239A" w:rsidP="007923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89"/>
      </w:tblGrid>
      <w:tr w:rsidR="0079239A" w:rsidTr="007923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239A" w:rsidRDefault="0079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100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2.33 RUB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1002.33 RUB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RUB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Биржевые облигации приобретаются Эмитентом по номинальной стоимости. При этом дополнительно выплачивается накопленный купонный доход, рассчитанный на Дату приобретения по требованию владельцев.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с 15 января 2024 г. по 19 января 2024 г.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19 января 2024 г.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19 января 2024 г. 16:00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294366 (количество штук)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Фактическое количество приобретенных/погашенных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</w:pPr>
            <w:r>
              <w:t>6754</w:t>
            </w:r>
          </w:p>
        </w:tc>
      </w:tr>
      <w:tr w:rsidR="0079239A" w:rsidTr="007923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9A" w:rsidRDefault="0079239A">
            <w:pPr>
              <w:wordWrap w:val="0"/>
              <w:spacing w:after="240"/>
            </w:pPr>
            <w:r>
              <w:t>Установление размера процента (купона) по Биржевым облигациям в соответствии с Решением о выпуске ценных бумаг (п. 6. Решения о выпуске ценных бумаг и п. 10.1 Программы биржевых облигаций).</w:t>
            </w:r>
          </w:p>
        </w:tc>
      </w:tr>
    </w:tbl>
    <w:p w:rsidR="00CA1BE1" w:rsidRPr="0079239A" w:rsidRDefault="00CA1BE1" w:rsidP="0079239A">
      <w:bookmarkStart w:id="0" w:name="_GoBack"/>
      <w:bookmarkEnd w:id="0"/>
    </w:p>
    <w:sectPr w:rsidR="00CA1BE1" w:rsidRPr="0079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0"/>
    <w:rsid w:val="003836FA"/>
    <w:rsid w:val="003B1731"/>
    <w:rsid w:val="00791F85"/>
    <w:rsid w:val="0079239A"/>
    <w:rsid w:val="00836DDB"/>
    <w:rsid w:val="008A1720"/>
    <w:rsid w:val="00B3632E"/>
    <w:rsid w:val="00C7484D"/>
    <w:rsid w:val="00CA1BE1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AB73-E8D0-433E-9090-8CA47E5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2024-01-29T08:49:00Z</dcterms:created>
  <dcterms:modified xsi:type="dcterms:W3CDTF">2024-01-29T08:49:00Z</dcterms:modified>
</cp:coreProperties>
</file>