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956B" w14:textId="41D94495" w:rsidR="00543ADA" w:rsidRDefault="00310A68">
      <w:pPr>
        <w:spacing w:after="90" w:line="238" w:lineRule="auto"/>
        <w:ind w:left="201" w:right="1244"/>
        <w:jc w:val="both"/>
      </w:pPr>
      <w:r>
        <w:rPr>
          <w:rFonts w:ascii="Tahoma" w:eastAsia="Tahoma" w:hAnsi="Tahoma" w:cs="Tahoma"/>
          <w:color w:val="616365"/>
          <w:sz w:val="36"/>
        </w:rPr>
        <w:t xml:space="preserve"> </w:t>
      </w:r>
      <w:r w:rsidR="005B5C2E">
        <w:rPr>
          <w:rFonts w:ascii="Tahoma" w:eastAsia="Tahoma" w:hAnsi="Tahoma" w:cs="Tahoma"/>
          <w:color w:val="616365"/>
          <w:sz w:val="36"/>
        </w:rPr>
        <w:t xml:space="preserve">(DVCA) "Выплата дивидендов в виде денежных средств" - Акции обыкновенные </w:t>
      </w:r>
      <w:r w:rsidR="00B14223">
        <w:rPr>
          <w:rFonts w:ascii="Tahoma" w:eastAsia="Tahoma" w:hAnsi="Tahoma" w:cs="Tahoma"/>
          <w:color w:val="616365"/>
          <w:sz w:val="36"/>
        </w:rPr>
        <w:t>ПАО «</w:t>
      </w:r>
      <w:r w:rsidR="00AD2D8E">
        <w:rPr>
          <w:rFonts w:ascii="Tahoma" w:eastAsia="Tahoma" w:hAnsi="Tahoma" w:cs="Tahoma"/>
          <w:color w:val="616365"/>
          <w:sz w:val="36"/>
        </w:rPr>
        <w:t>НОВАТЭК</w:t>
      </w:r>
      <w:r w:rsidR="00B14223">
        <w:rPr>
          <w:rFonts w:ascii="Tahoma" w:eastAsia="Tahoma" w:hAnsi="Tahoma" w:cs="Tahoma"/>
          <w:color w:val="616365"/>
          <w:sz w:val="36"/>
        </w:rPr>
        <w:t>»</w:t>
      </w:r>
      <w:r w:rsidR="005B5C2E">
        <w:rPr>
          <w:rFonts w:ascii="Tahoma" w:eastAsia="Tahoma" w:hAnsi="Tahoma" w:cs="Tahoma"/>
          <w:color w:val="616365"/>
          <w:sz w:val="36"/>
        </w:rPr>
        <w:t xml:space="preserve"> (акции </w:t>
      </w:r>
      <w:r w:rsidR="00AD2D8E" w:rsidRPr="00AD2D8E">
        <w:rPr>
          <w:rFonts w:ascii="Tahoma" w:eastAsia="Tahoma" w:hAnsi="Tahoma" w:cs="Tahoma"/>
          <w:color w:val="616365"/>
          <w:sz w:val="36"/>
        </w:rPr>
        <w:t>NVTK/02</w:t>
      </w:r>
      <w:r w:rsidR="005B5C2E">
        <w:rPr>
          <w:rFonts w:ascii="Tahoma" w:eastAsia="Tahoma" w:hAnsi="Tahoma" w:cs="Tahoma"/>
          <w:color w:val="616365"/>
          <w:sz w:val="36"/>
        </w:rPr>
        <w:t>)</w:t>
      </w:r>
    </w:p>
    <w:p w14:paraId="08841027" w14:textId="77777777" w:rsidR="00543ADA" w:rsidRDefault="005B5C2E">
      <w:pPr>
        <w:spacing w:after="0"/>
        <w:ind w:left="10" w:right="134" w:hanging="10"/>
        <w:jc w:val="center"/>
      </w:pPr>
      <w:r>
        <w:rPr>
          <w:rFonts w:ascii="Tahoma" w:eastAsia="Tahoma" w:hAnsi="Tahoma" w:cs="Tahoma"/>
          <w:color w:val="616365"/>
          <w:sz w:val="18"/>
        </w:rPr>
        <w:t>Реквизиты корпоративного действия</w:t>
      </w:r>
    </w:p>
    <w:tbl>
      <w:tblPr>
        <w:tblStyle w:val="TableGrid"/>
        <w:tblW w:w="9803" w:type="dxa"/>
        <w:tblInd w:w="216" w:type="dxa"/>
        <w:tblLook w:val="04A0" w:firstRow="1" w:lastRow="0" w:firstColumn="1" w:lastColumn="0" w:noHBand="0" w:noVBand="1"/>
      </w:tblPr>
      <w:tblGrid>
        <w:gridCol w:w="6457"/>
        <w:gridCol w:w="3346"/>
      </w:tblGrid>
      <w:tr w:rsidR="00543ADA" w14:paraId="5E257FD0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4D6C5952" w14:textId="77777777" w:rsidR="00543ADA" w:rsidRDefault="005B5C2E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0AB7E9F" w14:textId="0A4B9C15" w:rsidR="00543ADA" w:rsidRDefault="00AD2D8E">
            <w:r w:rsidRPr="00AD2D8E"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</w:tr>
      <w:tr w:rsidR="00543ADA" w14:paraId="08BDDEAA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5FA53789" w14:textId="77777777" w:rsidR="00543ADA" w:rsidRDefault="005B5C2E">
            <w:r>
              <w:rPr>
                <w:rFonts w:ascii="Tahoma" w:eastAsia="Tahoma" w:hAnsi="Tahoma" w:cs="Tahoma"/>
                <w:color w:val="616365"/>
                <w:sz w:val="18"/>
              </w:rPr>
              <w:t>Код типа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0506EF7" w14:textId="77777777" w:rsidR="00543ADA" w:rsidRDefault="005B5C2E">
            <w:r>
              <w:rPr>
                <w:rFonts w:ascii="Tahoma" w:eastAsia="Tahoma" w:hAnsi="Tahoma" w:cs="Tahoma"/>
                <w:color w:val="616365"/>
                <w:sz w:val="18"/>
              </w:rPr>
              <w:t>DVCA</w:t>
            </w:r>
          </w:p>
        </w:tc>
      </w:tr>
      <w:tr w:rsidR="00543ADA" w14:paraId="70A0CB89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C691" w14:textId="77777777" w:rsidR="00543ADA" w:rsidRDefault="005B5C2E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CB5AC53" w14:textId="77777777" w:rsidR="00543ADA" w:rsidRDefault="005B5C2E">
            <w:r>
              <w:rPr>
                <w:rFonts w:ascii="Tahoma" w:eastAsia="Tahoma" w:hAnsi="Tahoma" w:cs="Tahoma"/>
                <w:color w:val="616365"/>
                <w:sz w:val="18"/>
              </w:rPr>
              <w:t>Выплата дивидендов в виде денежных средств</w:t>
            </w:r>
          </w:p>
        </w:tc>
      </w:tr>
      <w:tr w:rsidR="00543ADA" w14:paraId="3068B891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63AD2960" w14:textId="77777777" w:rsidR="00543ADA" w:rsidRDefault="005B5C2E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2337" w14:textId="2C3AE489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6.10.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255A497B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3C7D665F" w14:textId="77777777" w:rsidR="00543ADA" w:rsidRDefault="005B5C2E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1CD203B" w14:textId="09C9017A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17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.11.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0E20ECE2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13C1C98E" w14:textId="77777777" w:rsidR="00543ADA" w:rsidRDefault="005B5C2E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5A8F388" w14:textId="3C5A082D" w:rsidR="00543ADA" w:rsidRDefault="00AD2D8E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 xml:space="preserve"> 2026 г.</w:t>
            </w:r>
          </w:p>
          <w:p w14:paraId="0C5E0636" w14:textId="77777777" w:rsidR="006D3E16" w:rsidRDefault="006D3E16"/>
        </w:tc>
      </w:tr>
    </w:tbl>
    <w:p w14:paraId="202C5479" w14:textId="77777777" w:rsidR="00543ADA" w:rsidRPr="006D3E16" w:rsidRDefault="005B5C2E">
      <w:pPr>
        <w:spacing w:after="0"/>
        <w:ind w:left="10" w:right="135" w:hanging="10"/>
        <w:jc w:val="center"/>
        <w:rPr>
          <w:rFonts w:ascii="Tahoma" w:eastAsia="Tahoma" w:hAnsi="Tahoma" w:cs="Tahoma"/>
          <w:b/>
          <w:bCs/>
          <w:color w:val="616365"/>
          <w:sz w:val="18"/>
        </w:rPr>
      </w:pPr>
      <w:r w:rsidRPr="006D3E16">
        <w:rPr>
          <w:rFonts w:ascii="Tahoma" w:eastAsia="Tahoma" w:hAnsi="Tahoma" w:cs="Tahoma"/>
          <w:b/>
          <w:bCs/>
          <w:color w:val="616365"/>
          <w:sz w:val="18"/>
        </w:rPr>
        <w:t>Информация о ценных бумагах</w:t>
      </w:r>
    </w:p>
    <w:p w14:paraId="3A2948DE" w14:textId="38FA6329" w:rsidR="006D3E16" w:rsidRDefault="006D3E16">
      <w:pPr>
        <w:spacing w:after="0"/>
        <w:ind w:left="10" w:right="135" w:hanging="10"/>
        <w:jc w:val="center"/>
        <w:rPr>
          <w:rFonts w:ascii="Tahoma" w:eastAsia="Tahoma" w:hAnsi="Tahoma" w:cs="Tahoma"/>
          <w:color w:val="616365"/>
          <w:sz w:val="18"/>
        </w:rPr>
      </w:pP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1930"/>
        <w:gridCol w:w="2046"/>
        <w:gridCol w:w="2160"/>
        <w:gridCol w:w="2012"/>
        <w:gridCol w:w="2154"/>
        <w:gridCol w:w="2132"/>
        <w:gridCol w:w="1616"/>
      </w:tblGrid>
      <w:tr w:rsidR="006D3E16" w14:paraId="16600277" w14:textId="6E804D89" w:rsidTr="006D3E16">
        <w:tc>
          <w:tcPr>
            <w:tcW w:w="1931" w:type="dxa"/>
          </w:tcPr>
          <w:p w14:paraId="17A599DD" w14:textId="49B07C8E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Референс КД по ценной бумаге</w:t>
            </w:r>
          </w:p>
        </w:tc>
        <w:tc>
          <w:tcPr>
            <w:tcW w:w="2047" w:type="dxa"/>
          </w:tcPr>
          <w:p w14:paraId="470C706D" w14:textId="57AC9D79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Эмитент</w:t>
            </w:r>
          </w:p>
        </w:tc>
        <w:tc>
          <w:tcPr>
            <w:tcW w:w="2160" w:type="dxa"/>
          </w:tcPr>
          <w:p w14:paraId="4341E7D4" w14:textId="67A2A3E5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Регистрационный номер</w:t>
            </w:r>
          </w:p>
        </w:tc>
        <w:tc>
          <w:tcPr>
            <w:tcW w:w="2013" w:type="dxa"/>
          </w:tcPr>
          <w:p w14:paraId="52678EE0" w14:textId="58E1FBBA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Дата регистрации</w:t>
            </w:r>
          </w:p>
        </w:tc>
        <w:tc>
          <w:tcPr>
            <w:tcW w:w="2154" w:type="dxa"/>
          </w:tcPr>
          <w:p w14:paraId="69E0FF90" w14:textId="04A5609D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Тип фин.инструмента</w:t>
            </w:r>
          </w:p>
        </w:tc>
        <w:tc>
          <w:tcPr>
            <w:tcW w:w="2133" w:type="dxa"/>
          </w:tcPr>
          <w:p w14:paraId="77B92F7F" w14:textId="0268CABB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</w:p>
        </w:tc>
        <w:tc>
          <w:tcPr>
            <w:tcW w:w="1612" w:type="dxa"/>
          </w:tcPr>
          <w:p w14:paraId="4B2B7CC7" w14:textId="7CB26BB4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ISIN</w:t>
            </w:r>
          </w:p>
        </w:tc>
      </w:tr>
      <w:tr w:rsidR="006D3E16" w14:paraId="2610C12B" w14:textId="5E5EA972" w:rsidTr="006D3E16">
        <w:tc>
          <w:tcPr>
            <w:tcW w:w="1931" w:type="dxa"/>
          </w:tcPr>
          <w:p w14:paraId="7C4B5549" w14:textId="29EAD211" w:rsidR="006D3E16" w:rsidRPr="006D3E16" w:rsidRDefault="00AD2D8E">
            <w:pPr>
              <w:ind w:right="135"/>
              <w:jc w:val="center"/>
            </w:pPr>
            <w:r w:rsidRPr="00AD2D8E"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  <w:tc>
          <w:tcPr>
            <w:tcW w:w="2047" w:type="dxa"/>
          </w:tcPr>
          <w:p w14:paraId="7113CB5A" w14:textId="742CA441" w:rsidR="006D3E16" w:rsidRPr="00B14223" w:rsidRDefault="00B14223">
            <w:pPr>
              <w:ind w:right="135"/>
              <w:jc w:val="center"/>
              <w:rPr>
                <w:b/>
                <w:bCs/>
              </w:rPr>
            </w:pPr>
            <w:r w:rsidRPr="00B14223">
              <w:rPr>
                <w:b/>
                <w:bCs/>
              </w:rPr>
              <w:t>ПАО «</w:t>
            </w:r>
            <w:r w:rsidR="00AD2D8E">
              <w:rPr>
                <w:b/>
                <w:bCs/>
              </w:rPr>
              <w:t>НОВАТЭК</w:t>
            </w:r>
            <w:r w:rsidRPr="00B14223">
              <w:rPr>
                <w:b/>
                <w:bCs/>
              </w:rPr>
              <w:t>»</w:t>
            </w:r>
          </w:p>
        </w:tc>
        <w:tc>
          <w:tcPr>
            <w:tcW w:w="2160" w:type="dxa"/>
          </w:tcPr>
          <w:p w14:paraId="1F6D2306" w14:textId="5A0AFCC5" w:rsidR="006D3E16" w:rsidRPr="006D3E16" w:rsidRDefault="00AD2D8E">
            <w:pPr>
              <w:ind w:right="135"/>
              <w:jc w:val="center"/>
            </w:pPr>
            <w:r w:rsidRPr="00AD2D8E">
              <w:t>1-02-00268-E</w:t>
            </w:r>
          </w:p>
        </w:tc>
        <w:tc>
          <w:tcPr>
            <w:tcW w:w="2013" w:type="dxa"/>
          </w:tcPr>
          <w:p w14:paraId="38E5633D" w14:textId="01208E66" w:rsidR="006D3E16" w:rsidRPr="006D3E16" w:rsidRDefault="00AD2D8E">
            <w:pPr>
              <w:ind w:right="1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20.07.2006</w:t>
            </w:r>
          </w:p>
        </w:tc>
        <w:tc>
          <w:tcPr>
            <w:tcW w:w="2154" w:type="dxa"/>
          </w:tcPr>
          <w:p w14:paraId="531CEEA1" w14:textId="12851C29" w:rsidR="006D3E16" w:rsidRPr="006D3E16" w:rsidRDefault="006D3E16">
            <w:pPr>
              <w:ind w:right="135"/>
              <w:jc w:val="center"/>
            </w:pPr>
            <w:r w:rsidRPr="006D3E16">
              <w:rPr>
                <w:rFonts w:ascii="Tahoma" w:eastAsia="Tahoma" w:hAnsi="Tahoma" w:cs="Tahoma"/>
                <w:color w:val="616365"/>
                <w:sz w:val="18"/>
              </w:rPr>
              <w:t>акции обыкновенные</w:t>
            </w:r>
          </w:p>
        </w:tc>
        <w:tc>
          <w:tcPr>
            <w:tcW w:w="2133" w:type="dxa"/>
          </w:tcPr>
          <w:p w14:paraId="17FB7DAB" w14:textId="02C711D4" w:rsidR="006D3E16" w:rsidRPr="006D3E16" w:rsidRDefault="00AD2D8E">
            <w:pPr>
              <w:ind w:right="135"/>
              <w:jc w:val="center"/>
            </w:pPr>
            <w:r w:rsidRPr="00AD2D8E">
              <w:t>NVTK/02</w:t>
            </w:r>
          </w:p>
        </w:tc>
        <w:tc>
          <w:tcPr>
            <w:tcW w:w="1612" w:type="dxa"/>
          </w:tcPr>
          <w:p w14:paraId="70975B5E" w14:textId="4E675A42" w:rsidR="006D3E16" w:rsidRPr="006D3E16" w:rsidRDefault="00AD2D8E">
            <w:pPr>
              <w:ind w:right="135"/>
              <w:jc w:val="center"/>
            </w:pPr>
            <w:r w:rsidRPr="00AD2D8E">
              <w:rPr>
                <w:rFonts w:ascii="Tahoma" w:eastAsia="Tahoma" w:hAnsi="Tahoma" w:cs="Tahoma"/>
                <w:color w:val="616365"/>
                <w:sz w:val="18"/>
              </w:rPr>
              <w:t>RU000A0DKVS5</w:t>
            </w:r>
          </w:p>
        </w:tc>
      </w:tr>
    </w:tbl>
    <w:p w14:paraId="41ABF88F" w14:textId="77777777" w:rsidR="00310A68" w:rsidRDefault="00310A68">
      <w:pPr>
        <w:spacing w:after="0"/>
        <w:ind w:left="10" w:right="135" w:hanging="10"/>
        <w:jc w:val="center"/>
      </w:pPr>
    </w:p>
    <w:p w14:paraId="337098C2" w14:textId="77777777" w:rsidR="006D3E16" w:rsidRDefault="006D3E16">
      <w:pPr>
        <w:spacing w:after="0"/>
        <w:ind w:left="10" w:right="135" w:hanging="10"/>
        <w:jc w:val="center"/>
        <w:rPr>
          <w:b/>
          <w:bCs/>
        </w:rPr>
      </w:pPr>
      <w:r w:rsidRPr="006D3E16">
        <w:rPr>
          <w:b/>
          <w:bCs/>
        </w:rPr>
        <w:t xml:space="preserve">Информация о выплате дивидендов </w:t>
      </w: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5445B531" w14:textId="77777777" w:rsidTr="008B744D">
        <w:tc>
          <w:tcPr>
            <w:tcW w:w="7030" w:type="dxa"/>
          </w:tcPr>
          <w:p w14:paraId="26B5002C" w14:textId="71EAED8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  <w:r>
              <w:rPr>
                <w:b/>
                <w:bCs/>
              </w:rPr>
              <w:tab/>
            </w:r>
          </w:p>
        </w:tc>
        <w:tc>
          <w:tcPr>
            <w:tcW w:w="7030" w:type="dxa"/>
          </w:tcPr>
          <w:p w14:paraId="08D45175" w14:textId="4F6EADEE" w:rsidR="008B744D" w:rsidRDefault="00AD2D8E" w:rsidP="008B744D">
            <w:pPr>
              <w:ind w:right="135"/>
              <w:rPr>
                <w:b/>
                <w:bCs/>
              </w:rPr>
            </w:pPr>
            <w:r w:rsidRPr="00AD2D8E">
              <w:t>NVTK/02</w:t>
            </w:r>
          </w:p>
        </w:tc>
      </w:tr>
      <w:tr w:rsidR="008B744D" w14:paraId="0C05B18F" w14:textId="77777777" w:rsidTr="008B744D">
        <w:tc>
          <w:tcPr>
            <w:tcW w:w="7030" w:type="dxa"/>
          </w:tcPr>
          <w:p w14:paraId="114501C7" w14:textId="5EC05963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Размер дивидендов на одну ценную бумагу в валюте платежа</w:t>
            </w:r>
          </w:p>
        </w:tc>
        <w:tc>
          <w:tcPr>
            <w:tcW w:w="7030" w:type="dxa"/>
          </w:tcPr>
          <w:p w14:paraId="1F61F521" w14:textId="01903E11" w:rsidR="008B744D" w:rsidRDefault="00AD2D8E" w:rsidP="008B744D">
            <w:pPr>
              <w:ind w:right="135"/>
              <w:rPr>
                <w:b/>
                <w:bCs/>
              </w:rPr>
            </w:pPr>
            <w:r w:rsidRPr="00AD2D8E">
              <w:rPr>
                <w:b/>
                <w:bCs/>
              </w:rPr>
              <w:t>35.5</w:t>
            </w:r>
          </w:p>
        </w:tc>
      </w:tr>
      <w:tr w:rsidR="008B744D" w14:paraId="2C89D1EF" w14:textId="77777777" w:rsidTr="008B744D">
        <w:tc>
          <w:tcPr>
            <w:tcW w:w="7030" w:type="dxa"/>
          </w:tcPr>
          <w:p w14:paraId="517961C3" w14:textId="46D3F04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Валюта платежа</w:t>
            </w:r>
          </w:p>
        </w:tc>
        <w:tc>
          <w:tcPr>
            <w:tcW w:w="7030" w:type="dxa"/>
          </w:tcPr>
          <w:p w14:paraId="38A85320" w14:textId="45ACB71D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t>RUB</w:t>
            </w:r>
          </w:p>
        </w:tc>
      </w:tr>
      <w:tr w:rsidR="008B744D" w14:paraId="677310B9" w14:textId="77777777" w:rsidTr="008B744D">
        <w:tc>
          <w:tcPr>
            <w:tcW w:w="7030" w:type="dxa"/>
          </w:tcPr>
          <w:p w14:paraId="3E479976" w14:textId="01D51C51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Период</w:t>
            </w:r>
          </w:p>
        </w:tc>
        <w:tc>
          <w:tcPr>
            <w:tcW w:w="7030" w:type="dxa"/>
          </w:tcPr>
          <w:p w14:paraId="5BD72353" w14:textId="70D7A5AE" w:rsidR="008B744D" w:rsidRPr="008B744D" w:rsidRDefault="00B14223" w:rsidP="008B744D">
            <w:pPr>
              <w:ind w:left="10" w:right="135" w:hanging="10"/>
            </w:pPr>
            <w:r w:rsidRPr="00B14223">
              <w:t>за 6 месяцев 2026 г.</w:t>
            </w:r>
          </w:p>
        </w:tc>
      </w:tr>
    </w:tbl>
    <w:p w14:paraId="06C81D70" w14:textId="005AE549" w:rsidR="006D3E16" w:rsidRDefault="006D3E16" w:rsidP="008B744D">
      <w:pPr>
        <w:spacing w:after="0"/>
        <w:ind w:right="135"/>
      </w:pPr>
      <w:r>
        <w:tab/>
      </w:r>
      <w:r>
        <w:tab/>
      </w:r>
    </w:p>
    <w:p w14:paraId="3C784621" w14:textId="7404EB7C" w:rsidR="006D3E16" w:rsidRDefault="006D3E16" w:rsidP="006D3E16">
      <w:pPr>
        <w:spacing w:after="0"/>
        <w:ind w:left="10" w:right="135" w:hanging="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480623" w14:textId="77777777" w:rsidR="008B744D" w:rsidRDefault="008B744D">
      <w:pPr>
        <w:spacing w:after="0"/>
        <w:ind w:left="10" w:right="135" w:hanging="10"/>
        <w:jc w:val="center"/>
        <w:rPr>
          <w:b/>
          <w:bCs/>
        </w:rPr>
      </w:pPr>
      <w:r w:rsidRPr="008B744D">
        <w:rPr>
          <w:b/>
          <w:bCs/>
        </w:rPr>
        <w:t xml:space="preserve">Связанные корпоративные действия </w:t>
      </w:r>
    </w:p>
    <w:p w14:paraId="16BEBAF6" w14:textId="77777777" w:rsidR="008B744D" w:rsidRPr="008B744D" w:rsidRDefault="008B744D">
      <w:pPr>
        <w:spacing w:after="0"/>
        <w:ind w:left="10" w:right="135" w:hanging="10"/>
        <w:jc w:val="center"/>
        <w:rPr>
          <w:b/>
          <w:bCs/>
        </w:rPr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4E44BF40" w14:textId="77777777" w:rsidTr="008B744D">
        <w:tc>
          <w:tcPr>
            <w:tcW w:w="7030" w:type="dxa"/>
          </w:tcPr>
          <w:p w14:paraId="6D9B3070" w14:textId="302C72F1" w:rsidR="008B744D" w:rsidRDefault="008B744D" w:rsidP="008B744D">
            <w:pPr>
              <w:ind w:right="135"/>
            </w:pPr>
            <w:r w:rsidRPr="008B744D">
              <w:t>Код типа КД</w:t>
            </w:r>
          </w:p>
        </w:tc>
        <w:tc>
          <w:tcPr>
            <w:tcW w:w="7030" w:type="dxa"/>
          </w:tcPr>
          <w:p w14:paraId="759E2029" w14:textId="748D4728" w:rsidR="008B744D" w:rsidRDefault="008B744D" w:rsidP="008B744D">
            <w:pPr>
              <w:ind w:right="135"/>
            </w:pPr>
            <w:r w:rsidRPr="008B744D">
              <w:t>Референс КД</w:t>
            </w:r>
          </w:p>
        </w:tc>
      </w:tr>
      <w:tr w:rsidR="008B744D" w14:paraId="2421972A" w14:textId="77777777" w:rsidTr="008B744D">
        <w:tc>
          <w:tcPr>
            <w:tcW w:w="7030" w:type="dxa"/>
          </w:tcPr>
          <w:p w14:paraId="3E69EBEB" w14:textId="52B9E890" w:rsidR="008B744D" w:rsidRDefault="00B14223" w:rsidP="008B744D">
            <w:pPr>
              <w:ind w:right="135"/>
            </w:pPr>
            <w:r>
              <w:t>Х</w:t>
            </w:r>
            <w:r w:rsidR="008B744D" w:rsidRPr="008B744D">
              <w:t xml:space="preserve">MET </w:t>
            </w:r>
            <w:r w:rsidR="008B744D">
              <w:t xml:space="preserve"> </w:t>
            </w:r>
          </w:p>
        </w:tc>
        <w:tc>
          <w:tcPr>
            <w:tcW w:w="7030" w:type="dxa"/>
          </w:tcPr>
          <w:p w14:paraId="008C5EE8" w14:textId="6285E6B0" w:rsidR="008B744D" w:rsidRDefault="00AD2D8E" w:rsidP="008B744D">
            <w:pPr>
              <w:ind w:right="135"/>
            </w:pPr>
            <w:r w:rsidRPr="00AD2D8E">
              <w:t>1210962</w:t>
            </w:r>
          </w:p>
        </w:tc>
      </w:tr>
    </w:tbl>
    <w:p w14:paraId="07026E97" w14:textId="77777777" w:rsidR="008B744D" w:rsidRDefault="008B744D" w:rsidP="008B744D">
      <w:pPr>
        <w:spacing w:after="0"/>
        <w:ind w:left="10" w:right="135" w:hanging="10"/>
      </w:pPr>
    </w:p>
    <w:p w14:paraId="4F4009CA" w14:textId="52E349A6" w:rsidR="008B744D" w:rsidRDefault="008B744D" w:rsidP="008B744D">
      <w:pPr>
        <w:spacing w:after="0"/>
        <w:ind w:left="10" w:right="135" w:hanging="10"/>
      </w:pPr>
    </w:p>
    <w:p w14:paraId="3E9C269F" w14:textId="1EABC4F7" w:rsidR="006D3E16" w:rsidRDefault="008B744D" w:rsidP="008B744D">
      <w:pPr>
        <w:spacing w:after="0"/>
        <w:ind w:left="10" w:right="135" w:hanging="10"/>
      </w:pPr>
      <w:r>
        <w:tab/>
      </w:r>
      <w:r>
        <w:tab/>
      </w:r>
      <w:r>
        <w:tab/>
      </w:r>
    </w:p>
    <w:sectPr w:rsidR="006D3E16" w:rsidSect="00310A68">
      <w:pgSz w:w="16838" w:h="11899" w:orient="landscape"/>
      <w:pgMar w:top="529" w:right="1328" w:bottom="51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ADA"/>
    <w:rsid w:val="000C6A8B"/>
    <w:rsid w:val="0017437D"/>
    <w:rsid w:val="00310A68"/>
    <w:rsid w:val="00320EA7"/>
    <w:rsid w:val="00394A1D"/>
    <w:rsid w:val="00472023"/>
    <w:rsid w:val="00543ADA"/>
    <w:rsid w:val="00606D90"/>
    <w:rsid w:val="006D3E16"/>
    <w:rsid w:val="0078552D"/>
    <w:rsid w:val="007C53D3"/>
    <w:rsid w:val="008B744D"/>
    <w:rsid w:val="00A67B51"/>
    <w:rsid w:val="00AD2D8E"/>
    <w:rsid w:val="00B14223"/>
    <w:rsid w:val="00B855FD"/>
    <w:rsid w:val="00BE5485"/>
    <w:rsid w:val="00C36BD7"/>
    <w:rsid w:val="00DC08C3"/>
    <w:rsid w:val="00F4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2E2D"/>
  <w15:docId w15:val="{A72A7717-A3BB-4BDA-BA2F-789BC10E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1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cp:lastPrinted>2026-07-10T10:55:00Z</cp:lastPrinted>
  <dcterms:created xsi:type="dcterms:W3CDTF">2026-08-28T15:00:00Z</dcterms:created>
  <dcterms:modified xsi:type="dcterms:W3CDTF">2026-08-28T15:05:00Z</dcterms:modified>
</cp:coreProperties>
</file>