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2D" w:rsidRDefault="00E41A2D" w:rsidP="00E41A2D">
      <w:pPr>
        <w:pStyle w:val="1"/>
      </w:pPr>
      <w:r>
        <w:t>(MEET) О корпоративном действии "</w:t>
      </w:r>
      <w:bookmarkStart w:id="0" w:name="_GoBack"/>
      <w:r>
        <w:t>Годовое общее собрание акционеров</w:t>
      </w:r>
      <w:bookmarkEnd w:id="0"/>
      <w:r>
        <w:t>"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56"/>
        <w:gridCol w:w="4799"/>
      </w:tblGrid>
      <w:tr w:rsidR="00E41A2D" w:rsidTr="00E41A2D">
        <w:trPr>
          <w:tblHeader/>
          <w:tblCellSpacing w:w="7" w:type="dxa"/>
        </w:trPr>
        <w:tc>
          <w:tcPr>
            <w:tcW w:w="0" w:type="auto"/>
            <w:gridSpan w:val="2"/>
            <w:shd w:val="clear" w:color="auto" w:fill="BBBBBB"/>
            <w:vAlign w:val="center"/>
            <w:hideMark/>
          </w:tcPr>
          <w:p w:rsidR="00E41A2D" w:rsidRDefault="00E41A2D">
            <w:pPr>
              <w:jc w:val="center"/>
              <w:rPr>
                <w:b/>
                <w:bCs/>
              </w:rPr>
            </w:pPr>
            <w:r>
              <w:rPr>
                <w:b/>
                <w:bCs/>
              </w:rPr>
              <w:t>Реквизиты корпоративного действия</w:t>
            </w:r>
          </w:p>
        </w:tc>
      </w:tr>
      <w:tr w:rsidR="00E41A2D" w:rsidTr="00E41A2D">
        <w:trPr>
          <w:tblCellSpacing w:w="7" w:type="dxa"/>
        </w:trPr>
        <w:tc>
          <w:tcPr>
            <w:tcW w:w="0" w:type="auto"/>
            <w:shd w:val="clear" w:color="auto" w:fill="EEEEEE"/>
            <w:vAlign w:val="center"/>
            <w:hideMark/>
          </w:tcPr>
          <w:p w:rsidR="00E41A2D" w:rsidRDefault="00E41A2D">
            <w:proofErr w:type="spellStart"/>
            <w:r>
              <w:t>Референс</w:t>
            </w:r>
            <w:proofErr w:type="spellEnd"/>
            <w:r>
              <w:t xml:space="preserve"> корпоративного действия</w:t>
            </w:r>
          </w:p>
        </w:tc>
        <w:tc>
          <w:tcPr>
            <w:tcW w:w="0" w:type="auto"/>
            <w:shd w:val="clear" w:color="auto" w:fill="EEEEEE"/>
            <w:vAlign w:val="center"/>
            <w:hideMark/>
          </w:tcPr>
          <w:p w:rsidR="00E41A2D" w:rsidRDefault="00E41A2D">
            <w:pPr>
              <w:wordWrap w:val="0"/>
            </w:pPr>
            <w:r>
              <w:t>892010</w:t>
            </w:r>
          </w:p>
        </w:tc>
      </w:tr>
      <w:tr w:rsidR="00E41A2D" w:rsidTr="00E41A2D">
        <w:trPr>
          <w:tblCellSpacing w:w="7" w:type="dxa"/>
        </w:trPr>
        <w:tc>
          <w:tcPr>
            <w:tcW w:w="0" w:type="auto"/>
            <w:shd w:val="clear" w:color="auto" w:fill="EEEEEE"/>
            <w:vAlign w:val="center"/>
            <w:hideMark/>
          </w:tcPr>
          <w:p w:rsidR="00E41A2D" w:rsidRDefault="00E41A2D">
            <w:r>
              <w:t>Код типа корпоративного действия</w:t>
            </w:r>
          </w:p>
        </w:tc>
        <w:tc>
          <w:tcPr>
            <w:tcW w:w="0" w:type="auto"/>
            <w:shd w:val="clear" w:color="auto" w:fill="EEEEEE"/>
            <w:vAlign w:val="center"/>
            <w:hideMark/>
          </w:tcPr>
          <w:p w:rsidR="00E41A2D" w:rsidRDefault="00E41A2D">
            <w:pPr>
              <w:wordWrap w:val="0"/>
            </w:pPr>
            <w:r>
              <w:t>MEET</w:t>
            </w:r>
          </w:p>
        </w:tc>
      </w:tr>
      <w:tr w:rsidR="00E41A2D" w:rsidTr="00E41A2D">
        <w:trPr>
          <w:tblCellSpacing w:w="7" w:type="dxa"/>
        </w:trPr>
        <w:tc>
          <w:tcPr>
            <w:tcW w:w="0" w:type="auto"/>
            <w:shd w:val="clear" w:color="auto" w:fill="EEEEEE"/>
            <w:vAlign w:val="center"/>
            <w:hideMark/>
          </w:tcPr>
          <w:p w:rsidR="00E41A2D" w:rsidRDefault="00E41A2D">
            <w:r>
              <w:t>Тип корпоративного действия</w:t>
            </w:r>
          </w:p>
        </w:tc>
        <w:tc>
          <w:tcPr>
            <w:tcW w:w="0" w:type="auto"/>
            <w:shd w:val="clear" w:color="auto" w:fill="EEEEEE"/>
            <w:vAlign w:val="center"/>
            <w:hideMark/>
          </w:tcPr>
          <w:p w:rsidR="00E41A2D" w:rsidRDefault="00E41A2D">
            <w:pPr>
              <w:wordWrap w:val="0"/>
            </w:pPr>
            <w:r>
              <w:t>Годовое общее собрание акционеров</w:t>
            </w:r>
          </w:p>
        </w:tc>
      </w:tr>
      <w:tr w:rsidR="00E41A2D" w:rsidTr="00E41A2D">
        <w:trPr>
          <w:tblCellSpacing w:w="7" w:type="dxa"/>
        </w:trPr>
        <w:tc>
          <w:tcPr>
            <w:tcW w:w="0" w:type="auto"/>
            <w:shd w:val="clear" w:color="auto" w:fill="EEEEEE"/>
            <w:vAlign w:val="center"/>
            <w:hideMark/>
          </w:tcPr>
          <w:p w:rsidR="00E41A2D" w:rsidRDefault="00E41A2D">
            <w:r>
              <w:t>Дата КД (план.)</w:t>
            </w:r>
          </w:p>
        </w:tc>
        <w:tc>
          <w:tcPr>
            <w:tcW w:w="0" w:type="auto"/>
            <w:shd w:val="clear" w:color="auto" w:fill="EEEEEE"/>
            <w:vAlign w:val="center"/>
            <w:hideMark/>
          </w:tcPr>
          <w:p w:rsidR="00E41A2D" w:rsidRDefault="00E41A2D">
            <w:r>
              <w:t xml:space="preserve">15 марта 2024 г. </w:t>
            </w:r>
          </w:p>
        </w:tc>
      </w:tr>
      <w:tr w:rsidR="00E41A2D" w:rsidTr="00E41A2D">
        <w:trPr>
          <w:tblCellSpacing w:w="7" w:type="dxa"/>
        </w:trPr>
        <w:tc>
          <w:tcPr>
            <w:tcW w:w="0" w:type="auto"/>
            <w:shd w:val="clear" w:color="auto" w:fill="EEEEEE"/>
            <w:vAlign w:val="center"/>
            <w:hideMark/>
          </w:tcPr>
          <w:p w:rsidR="00E41A2D" w:rsidRDefault="00E41A2D">
            <w:r>
              <w:t>Дата фиксации</w:t>
            </w:r>
          </w:p>
        </w:tc>
        <w:tc>
          <w:tcPr>
            <w:tcW w:w="0" w:type="auto"/>
            <w:shd w:val="clear" w:color="auto" w:fill="EEEEEE"/>
            <w:vAlign w:val="center"/>
            <w:hideMark/>
          </w:tcPr>
          <w:p w:rsidR="00E41A2D" w:rsidRDefault="00E41A2D">
            <w:r>
              <w:t>21 февраля 2024 г.</w:t>
            </w:r>
          </w:p>
        </w:tc>
      </w:tr>
      <w:tr w:rsidR="00E41A2D" w:rsidTr="00E41A2D">
        <w:trPr>
          <w:tblCellSpacing w:w="7" w:type="dxa"/>
        </w:trPr>
        <w:tc>
          <w:tcPr>
            <w:tcW w:w="0" w:type="auto"/>
            <w:shd w:val="clear" w:color="auto" w:fill="EEEEEE"/>
            <w:vAlign w:val="center"/>
            <w:hideMark/>
          </w:tcPr>
          <w:p w:rsidR="00E41A2D" w:rsidRDefault="00E41A2D">
            <w:r>
              <w:t>Форма проведения собрания</w:t>
            </w:r>
          </w:p>
        </w:tc>
        <w:tc>
          <w:tcPr>
            <w:tcW w:w="0" w:type="auto"/>
            <w:shd w:val="clear" w:color="auto" w:fill="EEEEEE"/>
            <w:vAlign w:val="center"/>
            <w:hideMark/>
          </w:tcPr>
          <w:p w:rsidR="00E41A2D" w:rsidRDefault="00E41A2D">
            <w:pPr>
              <w:wordWrap w:val="0"/>
            </w:pPr>
            <w:r>
              <w:t>Заочная</w:t>
            </w:r>
          </w:p>
        </w:tc>
      </w:tr>
    </w:tbl>
    <w:p w:rsidR="00E41A2D" w:rsidRDefault="00E41A2D" w:rsidP="00E41A2D"/>
    <w:tbl>
      <w:tblPr>
        <w:tblW w:w="5000" w:type="pct"/>
        <w:tblCellSpacing w:w="7" w:type="dxa"/>
        <w:tblCellMar>
          <w:left w:w="0" w:type="dxa"/>
          <w:right w:w="0" w:type="dxa"/>
        </w:tblCellMar>
        <w:tblLook w:val="04A0" w:firstRow="1" w:lastRow="0" w:firstColumn="1" w:lastColumn="0" w:noHBand="0" w:noVBand="1"/>
      </w:tblPr>
      <w:tblGrid>
        <w:gridCol w:w="1011"/>
        <w:gridCol w:w="1019"/>
        <w:gridCol w:w="1396"/>
        <w:gridCol w:w="982"/>
        <w:gridCol w:w="1159"/>
        <w:gridCol w:w="1159"/>
        <w:gridCol w:w="1158"/>
        <w:gridCol w:w="1471"/>
      </w:tblGrid>
      <w:tr w:rsidR="00E41A2D" w:rsidTr="00E41A2D">
        <w:trPr>
          <w:tblHeader/>
          <w:tblCellSpacing w:w="7" w:type="dxa"/>
        </w:trPr>
        <w:tc>
          <w:tcPr>
            <w:tcW w:w="0" w:type="auto"/>
            <w:gridSpan w:val="8"/>
            <w:shd w:val="clear" w:color="auto" w:fill="BBBBBB"/>
            <w:vAlign w:val="center"/>
            <w:hideMark/>
          </w:tcPr>
          <w:p w:rsidR="00E41A2D" w:rsidRDefault="00E41A2D">
            <w:pPr>
              <w:jc w:val="center"/>
              <w:rPr>
                <w:b/>
                <w:bCs/>
              </w:rPr>
            </w:pPr>
            <w:r>
              <w:rPr>
                <w:b/>
                <w:bCs/>
              </w:rPr>
              <w:t>Информация о ценных бумагах</w:t>
            </w:r>
          </w:p>
        </w:tc>
      </w:tr>
      <w:tr w:rsidR="00E41A2D" w:rsidTr="00E41A2D">
        <w:trPr>
          <w:tblHeader/>
          <w:tblCellSpacing w:w="7" w:type="dxa"/>
        </w:trPr>
        <w:tc>
          <w:tcPr>
            <w:tcW w:w="0" w:type="auto"/>
            <w:shd w:val="clear" w:color="auto" w:fill="BBBBBB"/>
            <w:vAlign w:val="center"/>
            <w:hideMark/>
          </w:tcPr>
          <w:p w:rsidR="00E41A2D" w:rsidRDefault="00E41A2D">
            <w:pPr>
              <w:jc w:val="center"/>
              <w:rPr>
                <w:b/>
                <w:bCs/>
              </w:rPr>
            </w:pPr>
            <w:proofErr w:type="spellStart"/>
            <w:r>
              <w:rPr>
                <w:b/>
                <w:bCs/>
              </w:rPr>
              <w:t>Референс</w:t>
            </w:r>
            <w:proofErr w:type="spellEnd"/>
            <w:r>
              <w:rPr>
                <w:b/>
                <w:bCs/>
              </w:rPr>
              <w:t xml:space="preserve"> КД по ценной бумаге</w:t>
            </w:r>
          </w:p>
        </w:tc>
        <w:tc>
          <w:tcPr>
            <w:tcW w:w="0" w:type="auto"/>
            <w:shd w:val="clear" w:color="auto" w:fill="BBBBBB"/>
            <w:vAlign w:val="center"/>
            <w:hideMark/>
          </w:tcPr>
          <w:p w:rsidR="00E41A2D" w:rsidRDefault="00E41A2D">
            <w:pPr>
              <w:jc w:val="center"/>
              <w:rPr>
                <w:b/>
                <w:bCs/>
              </w:rPr>
            </w:pPr>
            <w:r>
              <w:rPr>
                <w:b/>
                <w:bCs/>
              </w:rPr>
              <w:t>Эмитент</w:t>
            </w:r>
          </w:p>
        </w:tc>
        <w:tc>
          <w:tcPr>
            <w:tcW w:w="0" w:type="auto"/>
            <w:shd w:val="clear" w:color="auto" w:fill="BBBBBB"/>
            <w:vAlign w:val="center"/>
            <w:hideMark/>
          </w:tcPr>
          <w:p w:rsidR="00E41A2D" w:rsidRDefault="00E41A2D">
            <w:pPr>
              <w:jc w:val="center"/>
              <w:rPr>
                <w:b/>
                <w:bCs/>
              </w:rPr>
            </w:pPr>
            <w:r>
              <w:rPr>
                <w:b/>
                <w:bCs/>
              </w:rPr>
              <w:t>Регистрационный номер</w:t>
            </w:r>
          </w:p>
        </w:tc>
        <w:tc>
          <w:tcPr>
            <w:tcW w:w="0" w:type="auto"/>
            <w:shd w:val="clear" w:color="auto" w:fill="BBBBBB"/>
            <w:vAlign w:val="center"/>
            <w:hideMark/>
          </w:tcPr>
          <w:p w:rsidR="00E41A2D" w:rsidRDefault="00E41A2D">
            <w:pPr>
              <w:jc w:val="center"/>
              <w:rPr>
                <w:b/>
                <w:bCs/>
              </w:rPr>
            </w:pPr>
            <w:r>
              <w:rPr>
                <w:b/>
                <w:bCs/>
              </w:rPr>
              <w:t>Дата регистрации</w:t>
            </w:r>
          </w:p>
        </w:tc>
        <w:tc>
          <w:tcPr>
            <w:tcW w:w="0" w:type="auto"/>
            <w:shd w:val="clear" w:color="auto" w:fill="BBBBBB"/>
            <w:vAlign w:val="center"/>
            <w:hideMark/>
          </w:tcPr>
          <w:p w:rsidR="00E41A2D" w:rsidRDefault="00E41A2D">
            <w:pPr>
              <w:jc w:val="center"/>
              <w:rPr>
                <w:b/>
                <w:bCs/>
              </w:rPr>
            </w:pPr>
            <w:r>
              <w:rPr>
                <w:b/>
                <w:bCs/>
              </w:rPr>
              <w:t>Категория</w:t>
            </w:r>
          </w:p>
        </w:tc>
        <w:tc>
          <w:tcPr>
            <w:tcW w:w="0" w:type="auto"/>
            <w:shd w:val="clear" w:color="auto" w:fill="BBBBBB"/>
            <w:vAlign w:val="center"/>
            <w:hideMark/>
          </w:tcPr>
          <w:p w:rsidR="00E41A2D" w:rsidRDefault="00E41A2D">
            <w:pPr>
              <w:jc w:val="center"/>
              <w:rPr>
                <w:b/>
                <w:bCs/>
              </w:rPr>
            </w:pPr>
            <w:r>
              <w:rPr>
                <w:b/>
                <w:bCs/>
              </w:rPr>
              <w:t>Депозитарный код выпуска</w:t>
            </w:r>
          </w:p>
        </w:tc>
        <w:tc>
          <w:tcPr>
            <w:tcW w:w="0" w:type="auto"/>
            <w:shd w:val="clear" w:color="auto" w:fill="BBBBBB"/>
            <w:vAlign w:val="center"/>
            <w:hideMark/>
          </w:tcPr>
          <w:p w:rsidR="00E41A2D" w:rsidRDefault="00E41A2D">
            <w:pPr>
              <w:jc w:val="center"/>
              <w:rPr>
                <w:b/>
                <w:bCs/>
              </w:rPr>
            </w:pPr>
            <w:r>
              <w:rPr>
                <w:b/>
                <w:bCs/>
              </w:rPr>
              <w:t>ISIN</w:t>
            </w:r>
          </w:p>
        </w:tc>
        <w:tc>
          <w:tcPr>
            <w:tcW w:w="0" w:type="auto"/>
            <w:shd w:val="clear" w:color="auto" w:fill="BBBBBB"/>
            <w:vAlign w:val="center"/>
            <w:hideMark/>
          </w:tcPr>
          <w:p w:rsidR="00E41A2D" w:rsidRDefault="00E41A2D">
            <w:pPr>
              <w:jc w:val="center"/>
              <w:rPr>
                <w:b/>
                <w:bCs/>
              </w:rPr>
            </w:pPr>
            <w:r>
              <w:rPr>
                <w:b/>
                <w:bCs/>
              </w:rPr>
              <w:t>Реестродержатель</w:t>
            </w:r>
          </w:p>
        </w:tc>
      </w:tr>
      <w:tr w:rsidR="00E41A2D" w:rsidTr="00E41A2D">
        <w:trPr>
          <w:tblCellSpacing w:w="7" w:type="dxa"/>
        </w:trPr>
        <w:tc>
          <w:tcPr>
            <w:tcW w:w="0" w:type="auto"/>
            <w:shd w:val="clear" w:color="auto" w:fill="EEEEEE"/>
            <w:vAlign w:val="center"/>
            <w:hideMark/>
          </w:tcPr>
          <w:p w:rsidR="00E41A2D" w:rsidRDefault="00E41A2D">
            <w:r>
              <w:t>892010X7442</w:t>
            </w:r>
          </w:p>
        </w:tc>
        <w:tc>
          <w:tcPr>
            <w:tcW w:w="0" w:type="auto"/>
            <w:shd w:val="clear" w:color="auto" w:fill="EEEEEE"/>
            <w:vAlign w:val="center"/>
            <w:hideMark/>
          </w:tcPr>
          <w:p w:rsidR="00E41A2D" w:rsidRDefault="00E41A2D">
            <w:r>
              <w:t>публичное акционерное общество "НОВАТЭК"</w:t>
            </w:r>
          </w:p>
        </w:tc>
        <w:tc>
          <w:tcPr>
            <w:tcW w:w="0" w:type="auto"/>
            <w:shd w:val="clear" w:color="auto" w:fill="EEEEEE"/>
            <w:vAlign w:val="center"/>
            <w:hideMark/>
          </w:tcPr>
          <w:p w:rsidR="00E41A2D" w:rsidRDefault="00E41A2D">
            <w:r>
              <w:t>1-02-00268-E</w:t>
            </w:r>
          </w:p>
        </w:tc>
        <w:tc>
          <w:tcPr>
            <w:tcW w:w="0" w:type="auto"/>
            <w:shd w:val="clear" w:color="auto" w:fill="EEEEEE"/>
            <w:vAlign w:val="center"/>
            <w:hideMark/>
          </w:tcPr>
          <w:p w:rsidR="00E41A2D" w:rsidRDefault="00E41A2D">
            <w:r>
              <w:t>20 июля 2006 г.</w:t>
            </w:r>
          </w:p>
        </w:tc>
        <w:tc>
          <w:tcPr>
            <w:tcW w:w="0" w:type="auto"/>
            <w:shd w:val="clear" w:color="auto" w:fill="EEEEEE"/>
            <w:vAlign w:val="center"/>
            <w:hideMark/>
          </w:tcPr>
          <w:p w:rsidR="00E41A2D" w:rsidRDefault="00E41A2D">
            <w:r>
              <w:t xml:space="preserve">акции обыкновенные </w:t>
            </w:r>
          </w:p>
        </w:tc>
        <w:tc>
          <w:tcPr>
            <w:tcW w:w="0" w:type="auto"/>
            <w:shd w:val="clear" w:color="auto" w:fill="EEEEEE"/>
            <w:vAlign w:val="center"/>
            <w:hideMark/>
          </w:tcPr>
          <w:p w:rsidR="00E41A2D" w:rsidRDefault="00E41A2D">
            <w:r>
              <w:t>NVTK/02</w:t>
            </w:r>
          </w:p>
        </w:tc>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АО "НРК - Р.О.С.Т."</w:t>
            </w:r>
          </w:p>
        </w:tc>
      </w:tr>
    </w:tbl>
    <w:p w:rsidR="00E41A2D" w:rsidRDefault="00E41A2D" w:rsidP="00E41A2D"/>
    <w:tbl>
      <w:tblPr>
        <w:tblW w:w="5000" w:type="pct"/>
        <w:tblCellSpacing w:w="7" w:type="dxa"/>
        <w:tblCellMar>
          <w:left w:w="0" w:type="dxa"/>
          <w:right w:w="0" w:type="dxa"/>
        </w:tblCellMar>
        <w:tblLook w:val="04A0" w:firstRow="1" w:lastRow="0" w:firstColumn="1" w:lastColumn="0" w:noHBand="0" w:noVBand="1"/>
      </w:tblPr>
      <w:tblGrid>
        <w:gridCol w:w="4521"/>
        <w:gridCol w:w="4797"/>
        <w:gridCol w:w="37"/>
      </w:tblGrid>
      <w:tr w:rsidR="00E41A2D" w:rsidTr="00E41A2D">
        <w:trPr>
          <w:gridAfter w:val="1"/>
          <w:tblHeader/>
          <w:tblCellSpacing w:w="7" w:type="dxa"/>
        </w:trPr>
        <w:tc>
          <w:tcPr>
            <w:tcW w:w="0" w:type="auto"/>
            <w:gridSpan w:val="2"/>
            <w:shd w:val="clear" w:color="auto" w:fill="BBBBBB"/>
            <w:vAlign w:val="center"/>
            <w:hideMark/>
          </w:tcPr>
          <w:p w:rsidR="00E41A2D" w:rsidRDefault="00E41A2D">
            <w:pPr>
              <w:jc w:val="center"/>
              <w:rPr>
                <w:b/>
                <w:bCs/>
              </w:rPr>
            </w:pPr>
            <w:r>
              <w:rPr>
                <w:b/>
                <w:bCs/>
              </w:rPr>
              <w:t>Связанные корпоративные действия</w:t>
            </w:r>
          </w:p>
        </w:tc>
      </w:tr>
      <w:tr w:rsidR="00E41A2D" w:rsidTr="00E41A2D">
        <w:trPr>
          <w:gridAfter w:val="1"/>
          <w:tblHeader/>
          <w:tblCellSpacing w:w="7" w:type="dxa"/>
        </w:trPr>
        <w:tc>
          <w:tcPr>
            <w:tcW w:w="0" w:type="auto"/>
            <w:shd w:val="clear" w:color="auto" w:fill="BBBBBB"/>
            <w:vAlign w:val="center"/>
            <w:hideMark/>
          </w:tcPr>
          <w:p w:rsidR="00E41A2D" w:rsidRDefault="00E41A2D">
            <w:pPr>
              <w:jc w:val="center"/>
              <w:rPr>
                <w:b/>
                <w:bCs/>
              </w:rPr>
            </w:pPr>
            <w:r>
              <w:rPr>
                <w:b/>
                <w:bCs/>
              </w:rPr>
              <w:t>Код типа КД</w:t>
            </w:r>
          </w:p>
        </w:tc>
        <w:tc>
          <w:tcPr>
            <w:tcW w:w="0" w:type="auto"/>
            <w:shd w:val="clear" w:color="auto" w:fill="BBBBBB"/>
            <w:vAlign w:val="center"/>
            <w:hideMark/>
          </w:tcPr>
          <w:p w:rsidR="00E41A2D" w:rsidRDefault="00E41A2D">
            <w:pPr>
              <w:jc w:val="center"/>
              <w:rPr>
                <w:b/>
                <w:bCs/>
              </w:rPr>
            </w:pPr>
            <w:proofErr w:type="spellStart"/>
            <w:r>
              <w:rPr>
                <w:b/>
                <w:bCs/>
              </w:rPr>
              <w:t>Референс</w:t>
            </w:r>
            <w:proofErr w:type="spellEnd"/>
            <w:r>
              <w:rPr>
                <w:b/>
                <w:bCs/>
              </w:rPr>
              <w:t xml:space="preserve"> КД</w:t>
            </w:r>
          </w:p>
        </w:tc>
      </w:tr>
      <w:tr w:rsidR="00E41A2D" w:rsidTr="00E41A2D">
        <w:trPr>
          <w:tblCellSpacing w:w="7" w:type="dxa"/>
        </w:trPr>
        <w:tc>
          <w:tcPr>
            <w:tcW w:w="0" w:type="auto"/>
            <w:shd w:val="clear" w:color="auto" w:fill="EEEEEE"/>
            <w:vAlign w:val="center"/>
            <w:hideMark/>
          </w:tcPr>
          <w:p w:rsidR="00E41A2D" w:rsidRDefault="00E41A2D">
            <w:r>
              <w:t>DVCA</w:t>
            </w:r>
          </w:p>
        </w:tc>
        <w:tc>
          <w:tcPr>
            <w:tcW w:w="0" w:type="auto"/>
            <w:shd w:val="clear" w:color="auto" w:fill="EEEEEE"/>
            <w:vAlign w:val="center"/>
            <w:hideMark/>
          </w:tcPr>
          <w:p w:rsidR="00E41A2D" w:rsidRDefault="00E41A2D">
            <w:r>
              <w:t>892013</w:t>
            </w:r>
          </w:p>
        </w:tc>
        <w:tc>
          <w:tcPr>
            <w:tcW w:w="0" w:type="auto"/>
            <w:shd w:val="clear" w:color="auto" w:fill="EEEEEE"/>
            <w:vAlign w:val="center"/>
            <w:hideMark/>
          </w:tcPr>
          <w:p w:rsidR="00E41A2D" w:rsidRDefault="00E41A2D"/>
        </w:tc>
      </w:tr>
    </w:tbl>
    <w:p w:rsidR="00E41A2D" w:rsidRDefault="00E41A2D" w:rsidP="00E41A2D">
      <w:pPr>
        <w:rPr>
          <w:sz w:val="24"/>
          <w:szCs w:val="24"/>
        </w:rPr>
      </w:pPr>
    </w:p>
    <w:tbl>
      <w:tblPr>
        <w:tblW w:w="5000" w:type="pct"/>
        <w:tblCellSpacing w:w="7" w:type="dxa"/>
        <w:tblCellMar>
          <w:left w:w="0" w:type="dxa"/>
          <w:right w:w="0" w:type="dxa"/>
        </w:tblCellMar>
        <w:tblLook w:val="04A0" w:firstRow="1" w:lastRow="0" w:firstColumn="1" w:lastColumn="0" w:noHBand="0" w:noVBand="1"/>
      </w:tblPr>
      <w:tblGrid>
        <w:gridCol w:w="7227"/>
        <w:gridCol w:w="2128"/>
      </w:tblGrid>
      <w:tr w:rsidR="00E41A2D" w:rsidTr="00E41A2D">
        <w:trPr>
          <w:tblHeader/>
          <w:tblCellSpacing w:w="7" w:type="dxa"/>
        </w:trPr>
        <w:tc>
          <w:tcPr>
            <w:tcW w:w="0" w:type="auto"/>
            <w:gridSpan w:val="2"/>
            <w:shd w:val="clear" w:color="auto" w:fill="BBBBBB"/>
            <w:vAlign w:val="center"/>
            <w:hideMark/>
          </w:tcPr>
          <w:p w:rsidR="00E41A2D" w:rsidRDefault="00E41A2D">
            <w:pPr>
              <w:jc w:val="center"/>
              <w:rPr>
                <w:b/>
                <w:bCs/>
              </w:rPr>
            </w:pPr>
            <w:r>
              <w:rPr>
                <w:b/>
                <w:bCs/>
              </w:rPr>
              <w:t>Голосование</w:t>
            </w:r>
          </w:p>
        </w:tc>
      </w:tr>
      <w:tr w:rsidR="00E41A2D" w:rsidTr="00E41A2D">
        <w:trPr>
          <w:tblCellSpacing w:w="7" w:type="dxa"/>
        </w:trPr>
        <w:tc>
          <w:tcPr>
            <w:tcW w:w="0" w:type="auto"/>
            <w:shd w:val="clear" w:color="auto" w:fill="EEEEEE"/>
            <w:vAlign w:val="center"/>
            <w:hideMark/>
          </w:tcPr>
          <w:p w:rsidR="00E41A2D" w:rsidRDefault="00E41A2D">
            <w: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E41A2D" w:rsidRDefault="00E41A2D">
            <w:r>
              <w:t>15 марта 2024 г. 19:59 МСК</w:t>
            </w:r>
          </w:p>
        </w:tc>
      </w:tr>
      <w:tr w:rsidR="00E41A2D" w:rsidTr="00E41A2D">
        <w:trPr>
          <w:tblCellSpacing w:w="7" w:type="dxa"/>
        </w:trPr>
        <w:tc>
          <w:tcPr>
            <w:tcW w:w="0" w:type="auto"/>
            <w:shd w:val="clear" w:color="auto" w:fill="EEEEEE"/>
            <w:vAlign w:val="center"/>
            <w:hideMark/>
          </w:tcPr>
          <w:p w:rsidR="00E41A2D" w:rsidRDefault="00E41A2D">
            <w:r>
              <w:lastRenderedPageBreak/>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E41A2D" w:rsidRDefault="00E41A2D">
            <w:r>
              <w:t xml:space="preserve">15 марта 2024 г. </w:t>
            </w: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r>
      <w:tr w:rsidR="00E41A2D" w:rsidTr="00E41A2D">
        <w:trPr>
          <w:tblCellSpacing w:w="7" w:type="dxa"/>
        </w:trPr>
        <w:tc>
          <w:tcPr>
            <w:tcW w:w="0" w:type="auto"/>
            <w:gridSpan w:val="2"/>
            <w:shd w:val="clear" w:color="auto" w:fill="BBBBBB"/>
            <w:vAlign w:val="center"/>
            <w:hideMark/>
          </w:tcPr>
          <w:p w:rsidR="00E41A2D" w:rsidRDefault="00E41A2D">
            <w:pPr>
              <w:jc w:val="center"/>
            </w:pPr>
            <w:r>
              <w:t>Методы голосования</w:t>
            </w:r>
          </w:p>
        </w:tc>
      </w:tr>
      <w:tr w:rsidR="00E41A2D" w:rsidTr="00E41A2D">
        <w:trPr>
          <w:tblCellSpacing w:w="7" w:type="dxa"/>
        </w:trPr>
        <w:tc>
          <w:tcPr>
            <w:tcW w:w="0" w:type="auto"/>
            <w:shd w:val="clear" w:color="auto" w:fill="EEEEEE"/>
            <w:vAlign w:val="center"/>
            <w:hideMark/>
          </w:tcPr>
          <w:p w:rsidR="00E41A2D" w:rsidRDefault="00E41A2D">
            <w:r>
              <w:t xml:space="preserve">Адрес НКО АО НРД для направления инструкций для участия в собрании </w:t>
            </w:r>
          </w:p>
        </w:tc>
        <w:tc>
          <w:tcPr>
            <w:tcW w:w="0" w:type="auto"/>
            <w:shd w:val="clear" w:color="auto" w:fill="EEEEEE"/>
            <w:vAlign w:val="center"/>
            <w:hideMark/>
          </w:tcPr>
          <w:p w:rsidR="00E41A2D" w:rsidRDefault="00E41A2D">
            <w:r>
              <w:t>NDC000000000</w:t>
            </w:r>
          </w:p>
        </w:tc>
      </w:tr>
      <w:tr w:rsidR="00E41A2D" w:rsidTr="00E41A2D">
        <w:trPr>
          <w:tblCellSpacing w:w="7" w:type="dxa"/>
        </w:trPr>
        <w:tc>
          <w:tcPr>
            <w:tcW w:w="0" w:type="auto"/>
            <w:shd w:val="clear" w:color="auto" w:fill="EEEEEE"/>
            <w:vAlign w:val="center"/>
            <w:hideMark/>
          </w:tcPr>
          <w:p w:rsidR="00E41A2D" w:rsidRDefault="00E41A2D">
            <w:r>
              <w:t xml:space="preserve">Адрес SWIFT НКО АО НРД для направления инструкций для участия в собрании </w:t>
            </w:r>
          </w:p>
        </w:tc>
        <w:tc>
          <w:tcPr>
            <w:tcW w:w="0" w:type="auto"/>
            <w:shd w:val="clear" w:color="auto" w:fill="EEEEEE"/>
            <w:vAlign w:val="center"/>
            <w:hideMark/>
          </w:tcPr>
          <w:p w:rsidR="00E41A2D" w:rsidRDefault="00E41A2D">
            <w:r>
              <w:t>NADCRUMM</w:t>
            </w:r>
          </w:p>
        </w:tc>
      </w:tr>
      <w:tr w:rsidR="00E41A2D" w:rsidTr="00E41A2D">
        <w:trPr>
          <w:tblCellSpacing w:w="7" w:type="dxa"/>
        </w:trPr>
        <w:tc>
          <w:tcPr>
            <w:tcW w:w="0" w:type="auto"/>
            <w:shd w:val="clear" w:color="auto" w:fill="EEEEEE"/>
            <w:vAlign w:val="center"/>
            <w:hideMark/>
          </w:tcPr>
          <w:p w:rsidR="00E41A2D" w:rsidRDefault="00E41A2D">
            <w: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E41A2D" w:rsidRDefault="00E41A2D">
            <w:r>
              <w:t>https://lk.rrost.ru/</w:t>
            </w:r>
          </w:p>
        </w:tc>
      </w:tr>
    </w:tbl>
    <w:p w:rsidR="00E41A2D" w:rsidRDefault="00E41A2D" w:rsidP="00E41A2D"/>
    <w:tbl>
      <w:tblPr>
        <w:tblW w:w="5000" w:type="pct"/>
        <w:tblCellSpacing w:w="7" w:type="dxa"/>
        <w:tblCellMar>
          <w:left w:w="0" w:type="dxa"/>
          <w:right w:w="0" w:type="dxa"/>
        </w:tblCellMar>
        <w:tblLook w:val="04A0" w:firstRow="1" w:lastRow="0" w:firstColumn="1" w:lastColumn="0" w:noHBand="0" w:noVBand="1"/>
      </w:tblPr>
      <w:tblGrid>
        <w:gridCol w:w="2452"/>
        <w:gridCol w:w="6876"/>
        <w:gridCol w:w="27"/>
      </w:tblGrid>
      <w:tr w:rsidR="00E41A2D" w:rsidTr="00E41A2D">
        <w:trPr>
          <w:tblHeader/>
          <w:tblCellSpacing w:w="7" w:type="dxa"/>
        </w:trPr>
        <w:tc>
          <w:tcPr>
            <w:tcW w:w="0" w:type="auto"/>
            <w:gridSpan w:val="3"/>
            <w:shd w:val="clear" w:color="auto" w:fill="BBBBBB"/>
            <w:vAlign w:val="center"/>
            <w:hideMark/>
          </w:tcPr>
          <w:p w:rsidR="00E41A2D" w:rsidRDefault="00E41A2D">
            <w:pPr>
              <w:jc w:val="center"/>
              <w:rPr>
                <w:b/>
                <w:bCs/>
              </w:rPr>
            </w:pPr>
            <w:r>
              <w:rPr>
                <w:b/>
                <w:bCs/>
              </w:rPr>
              <w:t>Бюллетень</w:t>
            </w:r>
          </w:p>
        </w:tc>
      </w:tr>
      <w:tr w:rsidR="00E41A2D" w:rsidTr="00E41A2D">
        <w:trPr>
          <w:trHeight w:val="150"/>
          <w:tblCellSpacing w:w="7" w:type="dxa"/>
        </w:trPr>
        <w:tc>
          <w:tcPr>
            <w:tcW w:w="0" w:type="auto"/>
            <w:vAlign w:val="center"/>
            <w:hideMark/>
          </w:tcPr>
          <w:p w:rsidR="00E41A2D" w:rsidRDefault="00E41A2D">
            <w:pPr>
              <w:jc w:val="center"/>
              <w:rPr>
                <w:b/>
                <w:bCs/>
              </w:rPr>
            </w:pPr>
          </w:p>
        </w:tc>
        <w:tc>
          <w:tcPr>
            <w:tcW w:w="0" w:type="auto"/>
            <w:vAlign w:val="center"/>
            <w:hideMark/>
          </w:tcPr>
          <w:p w:rsidR="00E41A2D" w:rsidRDefault="00E41A2D">
            <w:pPr>
              <w:rPr>
                <w:sz w:val="20"/>
                <w:szCs w:val="20"/>
              </w:rPr>
            </w:pP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pPr>
              <w:rPr>
                <w:sz w:val="24"/>
                <w:szCs w:val="24"/>
              </w:rPr>
            </w:pPr>
            <w:r>
              <w:t>Вопрос повестки дня</w:t>
            </w:r>
          </w:p>
        </w:tc>
        <w:tc>
          <w:tcPr>
            <w:tcW w:w="0" w:type="auto"/>
            <w:shd w:val="clear" w:color="auto" w:fill="EEEEEE"/>
            <w:vAlign w:val="center"/>
            <w:hideMark/>
          </w:tcPr>
          <w:p w:rsidR="00E41A2D" w:rsidRDefault="00E41A2D">
            <w:r>
              <w:t>Об утверждении годового отчета ПАО «НОВАТЭК» за 2023 год, годовой бухгалтерской (финансовой) отчетности (по РСБУ), а также распределении прибыли, в том числе выплате (объявлении) дивидендов по результатам 2023 года.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1.1</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Утвердить годовой отчет ПАО «НОВАТЭК» за 2023 год, годовую бухгалтерскую отчетность (по РСБУ) за 2023 год. Направить на выплату дивидендов по результатам 2023 года 238 623 288 540 (двести тридцать восемь миллиардов шестьсот двадцать три миллиона двести восемьдесят восемь тысяч пятьсот сорок) рублей (с учетом дивидендов, выплаченных по результатам первого полугодия 2023 года). Оставшуюся часть прибыли за 2023 год и накопленную нераспределенную прибыль прошлых лет, в том числе по результатам 2022 года, оставить нераспределенной.</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lastRenderedPageBreak/>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1.2</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Определить следующий размер и порядок выплаты дивидендов: • определить размер дивидендов по обыкновенным акциям ПАО «НОВАТЭК» по результатам 2023 года в размере 44,09 (сорок четыре рубля 9 копеек) рублей на одну обыкновенную акцию (без учета дивидендов, выплаченных по результатам первого полугодия 2023 года в размере 34,50 (тридцать четыре рубля 50 копеек) рублей на одну обыкновенную акцию); • выплату дивидендов осуществить денежными средствами; • установить дату, на которую определяются лица, имеющие право на получение дивидендов – 26 марта 2024 года.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rHeight w:val="150"/>
          <w:tblCellSpacing w:w="7" w:type="dxa"/>
        </w:trPr>
        <w:tc>
          <w:tcPr>
            <w:tcW w:w="0" w:type="auto"/>
            <w:vAlign w:val="center"/>
            <w:hideMark/>
          </w:tcPr>
          <w:p w:rsidR="00E41A2D" w:rsidRDefault="00E41A2D"/>
        </w:tc>
        <w:tc>
          <w:tcPr>
            <w:tcW w:w="0" w:type="auto"/>
            <w:vAlign w:val="center"/>
            <w:hideMark/>
          </w:tcPr>
          <w:p w:rsidR="00E41A2D" w:rsidRDefault="00E41A2D">
            <w:pPr>
              <w:rPr>
                <w:sz w:val="20"/>
                <w:szCs w:val="20"/>
              </w:rPr>
            </w:pP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pPr>
              <w:rPr>
                <w:sz w:val="24"/>
                <w:szCs w:val="24"/>
              </w:rPr>
            </w:pPr>
            <w:r>
              <w:t>Вопрос повестки дня</w:t>
            </w:r>
          </w:p>
        </w:tc>
        <w:tc>
          <w:tcPr>
            <w:tcW w:w="0" w:type="auto"/>
            <w:shd w:val="clear" w:color="auto" w:fill="EEEEEE"/>
            <w:vAlign w:val="center"/>
            <w:hideMark/>
          </w:tcPr>
          <w:p w:rsidR="00E41A2D" w:rsidRDefault="00E41A2D">
            <w:r>
              <w:t>Об избрании членов Ревизионной комиссии ПАО «НОВАТЭК».</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2.1</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Об избрании членов Ревизионной комиссии ПАО «НОВАТЭК</w:t>
            </w:r>
            <w:proofErr w:type="gramStart"/>
            <w:r>
              <w:t>».:</w:t>
            </w:r>
            <w:proofErr w:type="gramEnd"/>
            <w:r>
              <w:t xml:space="preserve"> Беляева Ольга Владимировна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lastRenderedPageBreak/>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Дополнительные требования к голосованию по указанному вопросу</w:t>
            </w:r>
          </w:p>
        </w:tc>
        <w:tc>
          <w:tcPr>
            <w:tcW w:w="0" w:type="auto"/>
            <w:shd w:val="clear" w:color="auto" w:fill="EEEEEE"/>
            <w:vAlign w:val="center"/>
            <w:hideMark/>
          </w:tcPr>
          <w:p w:rsidR="00E41A2D" w:rsidRDefault="00E41A2D">
            <w:pPr>
              <w:wordWrap w:val="0"/>
            </w:pPr>
            <w:r>
              <w:t>Количество мест в ревизионной комиссии - 4</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2.2</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Об избрании членов Ревизионной комиссии ПАО «НОВАТЭК</w:t>
            </w:r>
            <w:proofErr w:type="gramStart"/>
            <w:r>
              <w:t>».:</w:t>
            </w:r>
            <w:proofErr w:type="gramEnd"/>
            <w:r>
              <w:t xml:space="preserve"> Ермолова Кира Игоревна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Дополнительные требования к голосованию по указанному вопросу</w:t>
            </w:r>
          </w:p>
        </w:tc>
        <w:tc>
          <w:tcPr>
            <w:tcW w:w="0" w:type="auto"/>
            <w:shd w:val="clear" w:color="auto" w:fill="EEEEEE"/>
            <w:vAlign w:val="center"/>
            <w:hideMark/>
          </w:tcPr>
          <w:p w:rsidR="00E41A2D" w:rsidRDefault="00E41A2D">
            <w:pPr>
              <w:wordWrap w:val="0"/>
            </w:pPr>
            <w:r>
              <w:t>Количество мест в ревизионной комиссии - 4</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2.3</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Об избрании членов Ревизионной комиссии ПАО «НОВАТЭК</w:t>
            </w:r>
            <w:proofErr w:type="gramStart"/>
            <w:r>
              <w:t>».:</w:t>
            </w:r>
            <w:proofErr w:type="gramEnd"/>
            <w:r>
              <w:t xml:space="preserve"> Неклюдов Сергей Вячеславович</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lastRenderedPageBreak/>
              <w:t>Дополнительные требования к голосованию по указанному вопросу</w:t>
            </w:r>
          </w:p>
        </w:tc>
        <w:tc>
          <w:tcPr>
            <w:tcW w:w="0" w:type="auto"/>
            <w:shd w:val="clear" w:color="auto" w:fill="EEEEEE"/>
            <w:vAlign w:val="center"/>
            <w:hideMark/>
          </w:tcPr>
          <w:p w:rsidR="00E41A2D" w:rsidRDefault="00E41A2D">
            <w:pPr>
              <w:wordWrap w:val="0"/>
            </w:pPr>
            <w:r>
              <w:t>Количество мест в ревизионной комиссии - 4</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2.4</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Об избрании членов Ревизионной комиссии ПАО «НОВАТЭК</w:t>
            </w:r>
            <w:proofErr w:type="gramStart"/>
            <w:r>
              <w:t>».:</w:t>
            </w:r>
            <w:proofErr w:type="gramEnd"/>
            <w:r>
              <w:t xml:space="preserve"> </w:t>
            </w:r>
            <w:proofErr w:type="spellStart"/>
            <w:r>
              <w:t>Шуликин</w:t>
            </w:r>
            <w:proofErr w:type="spellEnd"/>
            <w:r>
              <w:t xml:space="preserve"> Николай Константинович</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Дополнительные требования к голосованию по указанному вопросу</w:t>
            </w:r>
          </w:p>
        </w:tc>
        <w:tc>
          <w:tcPr>
            <w:tcW w:w="0" w:type="auto"/>
            <w:shd w:val="clear" w:color="auto" w:fill="EEEEEE"/>
            <w:vAlign w:val="center"/>
            <w:hideMark/>
          </w:tcPr>
          <w:p w:rsidR="00E41A2D" w:rsidRDefault="00E41A2D">
            <w:pPr>
              <w:wordWrap w:val="0"/>
            </w:pPr>
            <w:r>
              <w:t>Количество мест в ревизионной комиссии - 4</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rHeight w:val="150"/>
          <w:tblCellSpacing w:w="7" w:type="dxa"/>
        </w:trPr>
        <w:tc>
          <w:tcPr>
            <w:tcW w:w="0" w:type="auto"/>
            <w:vAlign w:val="center"/>
            <w:hideMark/>
          </w:tcPr>
          <w:p w:rsidR="00E41A2D" w:rsidRDefault="00E41A2D"/>
        </w:tc>
        <w:tc>
          <w:tcPr>
            <w:tcW w:w="0" w:type="auto"/>
            <w:vAlign w:val="center"/>
            <w:hideMark/>
          </w:tcPr>
          <w:p w:rsidR="00E41A2D" w:rsidRDefault="00E41A2D">
            <w:pPr>
              <w:rPr>
                <w:sz w:val="20"/>
                <w:szCs w:val="20"/>
              </w:rPr>
            </w:pP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pPr>
              <w:rPr>
                <w:sz w:val="24"/>
                <w:szCs w:val="24"/>
              </w:rPr>
            </w:pPr>
            <w:r>
              <w:t>Вопрос повестки дня</w:t>
            </w:r>
          </w:p>
        </w:tc>
        <w:tc>
          <w:tcPr>
            <w:tcW w:w="0" w:type="auto"/>
            <w:shd w:val="clear" w:color="auto" w:fill="EEEEEE"/>
            <w:vAlign w:val="center"/>
            <w:hideMark/>
          </w:tcPr>
          <w:p w:rsidR="00E41A2D" w:rsidRDefault="00E41A2D">
            <w:r>
              <w:t>О назначении аудиторской организации ПАО «НОВАТЭК» на 2024 год.</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3.1</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Назначить аудиторской организацией ПАО «НОВАТЭК» на 2024 год АО «Технологии Доверия – Аудит».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lastRenderedPageBreak/>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rHeight w:val="150"/>
          <w:tblCellSpacing w:w="7" w:type="dxa"/>
        </w:trPr>
        <w:tc>
          <w:tcPr>
            <w:tcW w:w="0" w:type="auto"/>
            <w:vAlign w:val="center"/>
            <w:hideMark/>
          </w:tcPr>
          <w:p w:rsidR="00E41A2D" w:rsidRDefault="00E41A2D"/>
        </w:tc>
        <w:tc>
          <w:tcPr>
            <w:tcW w:w="0" w:type="auto"/>
            <w:vAlign w:val="center"/>
            <w:hideMark/>
          </w:tcPr>
          <w:p w:rsidR="00E41A2D" w:rsidRDefault="00E41A2D">
            <w:pPr>
              <w:rPr>
                <w:sz w:val="20"/>
                <w:szCs w:val="20"/>
              </w:rPr>
            </w:pP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pPr>
              <w:rPr>
                <w:sz w:val="24"/>
                <w:szCs w:val="24"/>
              </w:rPr>
            </w:pPr>
            <w:r>
              <w:t>Вопрос повестки дня</w:t>
            </w:r>
          </w:p>
        </w:tc>
        <w:tc>
          <w:tcPr>
            <w:tcW w:w="0" w:type="auto"/>
            <w:shd w:val="clear" w:color="auto" w:fill="EEEEEE"/>
            <w:vAlign w:val="center"/>
            <w:hideMark/>
          </w:tcPr>
          <w:p w:rsidR="00E41A2D" w:rsidRDefault="00E41A2D">
            <w:r>
              <w:t>О вознаграждении членов Совета директоров ПАО «НОВАТЭК».</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4.1</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r w:rsidR="00E41A2D" w:rsidTr="00E41A2D">
        <w:trPr>
          <w:trHeight w:val="150"/>
          <w:tblCellSpacing w:w="7" w:type="dxa"/>
        </w:trPr>
        <w:tc>
          <w:tcPr>
            <w:tcW w:w="0" w:type="auto"/>
            <w:vAlign w:val="center"/>
            <w:hideMark/>
          </w:tcPr>
          <w:p w:rsidR="00E41A2D" w:rsidRDefault="00E41A2D"/>
        </w:tc>
        <w:tc>
          <w:tcPr>
            <w:tcW w:w="0" w:type="auto"/>
            <w:vAlign w:val="center"/>
            <w:hideMark/>
          </w:tcPr>
          <w:p w:rsidR="00E41A2D" w:rsidRDefault="00E41A2D">
            <w:pPr>
              <w:rPr>
                <w:sz w:val="20"/>
                <w:szCs w:val="20"/>
              </w:rPr>
            </w:pP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pPr>
              <w:rPr>
                <w:sz w:val="24"/>
                <w:szCs w:val="24"/>
              </w:rPr>
            </w:pPr>
            <w:r>
              <w:t>Вопрос повестки дня</w:t>
            </w:r>
          </w:p>
        </w:tc>
        <w:tc>
          <w:tcPr>
            <w:tcW w:w="0" w:type="auto"/>
            <w:shd w:val="clear" w:color="auto" w:fill="EEEEEE"/>
            <w:vAlign w:val="center"/>
            <w:hideMark/>
          </w:tcPr>
          <w:p w:rsidR="00E41A2D" w:rsidRDefault="00E41A2D">
            <w:r>
              <w:t>О вознаграждении членов Ревизионной комиссии ПАО «НОВАТЭК».</w:t>
            </w:r>
          </w:p>
        </w:tc>
        <w:tc>
          <w:tcPr>
            <w:tcW w:w="0" w:type="auto"/>
            <w:vAlign w:val="center"/>
            <w:hideMark/>
          </w:tcPr>
          <w:p w:rsidR="00E41A2D" w:rsidRDefault="00E41A2D">
            <w:pPr>
              <w:rPr>
                <w:sz w:val="20"/>
                <w:szCs w:val="20"/>
              </w:rPr>
            </w:pPr>
          </w:p>
        </w:tc>
      </w:tr>
      <w:tr w:rsidR="00E41A2D" w:rsidTr="00E41A2D">
        <w:trPr>
          <w:tblCellSpacing w:w="7" w:type="dxa"/>
        </w:trPr>
        <w:tc>
          <w:tcPr>
            <w:tcW w:w="0" w:type="auto"/>
            <w:gridSpan w:val="2"/>
            <w:shd w:val="clear" w:color="auto" w:fill="BBBBBB"/>
            <w:vAlign w:val="center"/>
            <w:hideMark/>
          </w:tcPr>
          <w:p w:rsidR="00E41A2D" w:rsidRDefault="00E41A2D">
            <w:pPr>
              <w:jc w:val="center"/>
            </w:pPr>
            <w:r>
              <w:t>Номер проекта решения: 5.1</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Описание</w:t>
            </w:r>
          </w:p>
        </w:tc>
        <w:tc>
          <w:tcPr>
            <w:tcW w:w="0" w:type="auto"/>
            <w:shd w:val="clear" w:color="auto" w:fill="EEEEEE"/>
            <w:vAlign w:val="center"/>
            <w:hideMark/>
          </w:tcPr>
          <w:p w:rsidR="00E41A2D" w:rsidRDefault="00E41A2D">
            <w: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Тип решения</w:t>
            </w:r>
          </w:p>
        </w:tc>
        <w:tc>
          <w:tcPr>
            <w:tcW w:w="0" w:type="auto"/>
            <w:shd w:val="clear" w:color="auto" w:fill="EEEEEE"/>
            <w:vAlign w:val="center"/>
            <w:hideMark/>
          </w:tcPr>
          <w:p w:rsidR="00E41A2D" w:rsidRDefault="00E41A2D">
            <w:r>
              <w:t>ORDI Обычное</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Только для информации</w:t>
            </w:r>
          </w:p>
        </w:tc>
        <w:tc>
          <w:tcPr>
            <w:tcW w:w="0" w:type="auto"/>
            <w:shd w:val="clear" w:color="auto" w:fill="EEEEEE"/>
            <w:vAlign w:val="center"/>
            <w:hideMark/>
          </w:tcPr>
          <w:p w:rsidR="00E41A2D" w:rsidRDefault="00E41A2D">
            <w:r>
              <w:t>Нет</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Статус</w:t>
            </w:r>
          </w:p>
        </w:tc>
        <w:tc>
          <w:tcPr>
            <w:tcW w:w="0" w:type="auto"/>
            <w:shd w:val="clear" w:color="auto" w:fill="EEEEEE"/>
            <w:vAlign w:val="center"/>
            <w:hideMark/>
          </w:tcPr>
          <w:p w:rsidR="00E41A2D" w:rsidRDefault="00E41A2D">
            <w:r>
              <w:t>ACTV Актуально</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CFOR За</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lastRenderedPageBreak/>
              <w:t>Код варианта голосования</w:t>
            </w:r>
          </w:p>
        </w:tc>
        <w:tc>
          <w:tcPr>
            <w:tcW w:w="0" w:type="auto"/>
            <w:shd w:val="clear" w:color="auto" w:fill="EEEEEE"/>
            <w:vAlign w:val="center"/>
            <w:hideMark/>
          </w:tcPr>
          <w:p w:rsidR="00E41A2D" w:rsidRDefault="00E41A2D">
            <w:r>
              <w:t>CAGS Против</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Код варианта голосования</w:t>
            </w:r>
          </w:p>
        </w:tc>
        <w:tc>
          <w:tcPr>
            <w:tcW w:w="0" w:type="auto"/>
            <w:shd w:val="clear" w:color="auto" w:fill="EEEEEE"/>
            <w:vAlign w:val="center"/>
            <w:hideMark/>
          </w:tcPr>
          <w:p w:rsidR="00E41A2D" w:rsidRDefault="00E41A2D">
            <w:r>
              <w:t>ABST Воздержаться</w:t>
            </w:r>
          </w:p>
        </w:tc>
        <w:tc>
          <w:tcPr>
            <w:tcW w:w="0" w:type="auto"/>
            <w:vAlign w:val="center"/>
            <w:hideMark/>
          </w:tcPr>
          <w:p w:rsidR="00E41A2D" w:rsidRDefault="00E41A2D">
            <w:pPr>
              <w:rPr>
                <w:sz w:val="20"/>
                <w:szCs w:val="20"/>
              </w:rPr>
            </w:pPr>
          </w:p>
        </w:tc>
      </w:tr>
      <w:tr w:rsidR="00E41A2D" w:rsidTr="00E41A2D">
        <w:trPr>
          <w:tblCellSpacing w:w="7" w:type="dxa"/>
        </w:trPr>
        <w:tc>
          <w:tcPr>
            <w:tcW w:w="0" w:type="auto"/>
            <w:shd w:val="clear" w:color="auto" w:fill="EEEEEE"/>
            <w:vAlign w:val="center"/>
            <w:hideMark/>
          </w:tcPr>
          <w:p w:rsidR="00E41A2D" w:rsidRDefault="00E41A2D">
            <w:r>
              <w:t>RU000A0DKVS5</w:t>
            </w:r>
          </w:p>
        </w:tc>
        <w:tc>
          <w:tcPr>
            <w:tcW w:w="0" w:type="auto"/>
            <w:shd w:val="clear" w:color="auto" w:fill="EEEEEE"/>
            <w:vAlign w:val="center"/>
            <w:hideMark/>
          </w:tcPr>
          <w:p w:rsidR="00E41A2D" w:rsidRDefault="00E41A2D">
            <w:r>
              <w:t>NVTK/02#RU#1-02-00268-E#Акция обыкновенная именная (вып.7)</w:t>
            </w:r>
          </w:p>
        </w:tc>
        <w:tc>
          <w:tcPr>
            <w:tcW w:w="0" w:type="auto"/>
            <w:vAlign w:val="center"/>
            <w:hideMark/>
          </w:tcPr>
          <w:p w:rsidR="00E41A2D" w:rsidRDefault="00E41A2D">
            <w:pPr>
              <w:rPr>
                <w:sz w:val="20"/>
                <w:szCs w:val="20"/>
              </w:rPr>
            </w:pPr>
          </w:p>
        </w:tc>
      </w:tr>
    </w:tbl>
    <w:p w:rsidR="00E41A2D" w:rsidRDefault="00E41A2D" w:rsidP="00E41A2D"/>
    <w:p w:rsidR="00E41A2D" w:rsidRDefault="00E41A2D" w:rsidP="00E41A2D">
      <w:pPr>
        <w:pStyle w:val="2"/>
      </w:pPr>
      <w:r>
        <w:t>Повестка</w:t>
      </w:r>
    </w:p>
    <w:p w:rsidR="00E41A2D" w:rsidRDefault="00E41A2D" w:rsidP="00E41A2D">
      <w:r>
        <w:t xml:space="preserve">1. Об утверждении годового отчета ПАО «НОВАТЭК» за 2023 год, годовой бухгалтерской (финансовой) отчетности (по РСБУ), а также распределении прибыли, в том числе выплате (объявлении) дивидендов по результатам 2023 года. </w:t>
      </w:r>
      <w:r>
        <w:br/>
        <w:t xml:space="preserve">2. Об избрании членов Ревизионной комиссии ПАО «НОВАТЭК». </w:t>
      </w:r>
      <w:r>
        <w:br/>
        <w:t xml:space="preserve">3. О назначении аудиторской организации ПАО «НОВАТЭК» на 2024 год. </w:t>
      </w:r>
      <w:r>
        <w:br/>
        <w:t xml:space="preserve">4. О вознаграждении членов Совета директоров ПАО «НОВАТЭК». </w:t>
      </w:r>
      <w:r>
        <w:br/>
        <w:t xml:space="preserve">5. О вознаграждении членов Ревизионной комиссии ПАО «НОВАТЭК». </w:t>
      </w:r>
    </w:p>
    <w:p w:rsidR="00E41A2D" w:rsidRDefault="00E41A2D" w:rsidP="00E41A2D">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w:t>
      </w:r>
      <w:proofErr w:type="gramStart"/>
      <w:r>
        <w:t>обществах»*</w:t>
      </w:r>
      <w:proofErr w:type="gramEnd"/>
      <w:r>
        <w:t>.</w:t>
      </w:r>
      <w:r>
        <w:br/>
      </w:r>
      <w:r>
        <w:br/>
        <w:t>* НРД не отвечает за полноту и достоверность информации, полученной от эмитента.</w:t>
      </w:r>
    </w:p>
    <w:p w:rsidR="00E41A2D" w:rsidRDefault="00E41A2D" w:rsidP="00E41A2D">
      <w:pPr>
        <w:pStyle w:val="a3"/>
      </w:pPr>
      <w:r>
        <w:t xml:space="preserve">Приложение 1: </w:t>
      </w:r>
      <w:hyperlink r:id="rId4" w:tgtFrame="_blank" w:history="1">
        <w:r>
          <w:rPr>
            <w:rStyle w:val="a4"/>
            <w:rFonts w:eastAsiaTheme="majorEastAsia"/>
          </w:rPr>
          <w:t>Адрес в сети Интернет, по которому можно ознакомиться с дополнительной документацией</w:t>
        </w:r>
      </w:hyperlink>
    </w:p>
    <w:p w:rsidR="00D13CCB" w:rsidRPr="00E41A2D" w:rsidRDefault="00D13CCB" w:rsidP="00E41A2D"/>
    <w:sectPr w:rsidR="00D13CCB" w:rsidRPr="00E41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35"/>
    <w:rsid w:val="000E1432"/>
    <w:rsid w:val="00401B35"/>
    <w:rsid w:val="005E5071"/>
    <w:rsid w:val="0092055F"/>
    <w:rsid w:val="00A21307"/>
    <w:rsid w:val="00AB4155"/>
    <w:rsid w:val="00D13CCB"/>
    <w:rsid w:val="00E4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186E-B7A7-49B6-B8D2-1D7024E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14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41A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143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5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055F"/>
    <w:rPr>
      <w:color w:val="0000FF"/>
      <w:u w:val="single"/>
    </w:rPr>
  </w:style>
  <w:style w:type="character" w:customStyle="1" w:styleId="20">
    <w:name w:val="Заголовок 2 Знак"/>
    <w:basedOn w:val="a0"/>
    <w:link w:val="2"/>
    <w:uiPriority w:val="9"/>
    <w:semiHidden/>
    <w:rsid w:val="00E41A2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6598">
      <w:bodyDiv w:val="1"/>
      <w:marLeft w:val="0"/>
      <w:marRight w:val="0"/>
      <w:marTop w:val="0"/>
      <w:marBottom w:val="0"/>
      <w:divBdr>
        <w:top w:val="none" w:sz="0" w:space="0" w:color="auto"/>
        <w:left w:val="none" w:sz="0" w:space="0" w:color="auto"/>
        <w:bottom w:val="none" w:sz="0" w:space="0" w:color="auto"/>
        <w:right w:val="none" w:sz="0" w:space="0" w:color="auto"/>
      </w:divBdr>
    </w:div>
    <w:div w:id="382682202">
      <w:bodyDiv w:val="1"/>
      <w:marLeft w:val="0"/>
      <w:marRight w:val="0"/>
      <w:marTop w:val="0"/>
      <w:marBottom w:val="0"/>
      <w:divBdr>
        <w:top w:val="none" w:sz="0" w:space="0" w:color="auto"/>
        <w:left w:val="none" w:sz="0" w:space="0" w:color="auto"/>
        <w:bottom w:val="none" w:sz="0" w:space="0" w:color="auto"/>
        <w:right w:val="none" w:sz="0" w:space="0" w:color="auto"/>
      </w:divBdr>
    </w:div>
    <w:div w:id="502548832">
      <w:bodyDiv w:val="1"/>
      <w:marLeft w:val="0"/>
      <w:marRight w:val="0"/>
      <w:marTop w:val="0"/>
      <w:marBottom w:val="0"/>
      <w:divBdr>
        <w:top w:val="none" w:sz="0" w:space="0" w:color="auto"/>
        <w:left w:val="none" w:sz="0" w:space="0" w:color="auto"/>
        <w:bottom w:val="none" w:sz="0" w:space="0" w:color="auto"/>
        <w:right w:val="none" w:sz="0" w:space="0" w:color="auto"/>
      </w:divBdr>
    </w:div>
    <w:div w:id="700476419">
      <w:bodyDiv w:val="1"/>
      <w:marLeft w:val="0"/>
      <w:marRight w:val="0"/>
      <w:marTop w:val="0"/>
      <w:marBottom w:val="0"/>
      <w:divBdr>
        <w:top w:val="none" w:sz="0" w:space="0" w:color="auto"/>
        <w:left w:val="none" w:sz="0" w:space="0" w:color="auto"/>
        <w:bottom w:val="none" w:sz="0" w:space="0" w:color="auto"/>
        <w:right w:val="none" w:sz="0" w:space="0" w:color="auto"/>
      </w:divBdr>
    </w:div>
    <w:div w:id="872034833">
      <w:bodyDiv w:val="1"/>
      <w:marLeft w:val="0"/>
      <w:marRight w:val="0"/>
      <w:marTop w:val="0"/>
      <w:marBottom w:val="0"/>
      <w:divBdr>
        <w:top w:val="none" w:sz="0" w:space="0" w:color="auto"/>
        <w:left w:val="none" w:sz="0" w:space="0" w:color="auto"/>
        <w:bottom w:val="none" w:sz="0" w:space="0" w:color="auto"/>
        <w:right w:val="none" w:sz="0" w:space="0" w:color="auto"/>
      </w:divBdr>
    </w:div>
    <w:div w:id="14397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00a634e48704826b5e30f806811d2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1271</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2024-02-26T06:45:00Z</dcterms:created>
  <dcterms:modified xsi:type="dcterms:W3CDTF">2024-02-26T06:45:00Z</dcterms:modified>
</cp:coreProperties>
</file>