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9C" w:rsidRDefault="00E9089C" w:rsidP="00E9089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"Ламбумиз" ИНН 7729038566 (акции 1-01-09188-H / ISIN RU000A108ZX6, 2-01-09188-H / ISIN RU000A109619)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9089C" w:rsidTr="00E908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1041174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DVCA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Выплата дивидендов в виде денежных средств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pPr>
              <w:wordWrap w:val="0"/>
            </w:pPr>
            <w:r>
              <w:t>21 июля 2025 г.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11 августа 2025 г.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07 июля 2025 г.</w:t>
            </w:r>
          </w:p>
        </w:tc>
      </w:tr>
    </w:tbl>
    <w:p w:rsidR="00E9089C" w:rsidRDefault="00E9089C" w:rsidP="00E908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25"/>
        <w:gridCol w:w="1543"/>
        <w:gridCol w:w="1085"/>
        <w:gridCol w:w="1727"/>
        <w:gridCol w:w="1281"/>
        <w:gridCol w:w="1253"/>
        <w:gridCol w:w="26"/>
      </w:tblGrid>
      <w:tr w:rsidR="00E9089C" w:rsidTr="00E9089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089C" w:rsidTr="00E9089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9089C" w:rsidRDefault="00E9089C">
            <w:pPr>
              <w:rPr>
                <w:sz w:val="20"/>
                <w:szCs w:val="20"/>
              </w:rPr>
            </w:pP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1041174X81592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E9089C" w:rsidRDefault="00E9089C">
            <w:pPr>
              <w:rPr>
                <w:sz w:val="20"/>
                <w:szCs w:val="20"/>
              </w:rPr>
            </w:pP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1041174X81777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2-01-09188-H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19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RU000A109619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RU000A109619</w:t>
            </w:r>
          </w:p>
        </w:tc>
        <w:tc>
          <w:tcPr>
            <w:tcW w:w="0" w:type="auto"/>
            <w:vAlign w:val="center"/>
            <w:hideMark/>
          </w:tcPr>
          <w:p w:rsidR="00E9089C" w:rsidRDefault="00E9089C">
            <w:pPr>
              <w:rPr>
                <w:sz w:val="20"/>
                <w:szCs w:val="20"/>
              </w:rPr>
            </w:pPr>
          </w:p>
        </w:tc>
      </w:tr>
    </w:tbl>
    <w:p w:rsidR="00E9089C" w:rsidRDefault="00E9089C" w:rsidP="00E908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9089C" w:rsidTr="00E908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RU000A108ZX6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pPr>
              <w:wordWrap w:val="0"/>
            </w:pPr>
            <w:r>
              <w:t>3.5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RUB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Стандартный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pPr>
              <w:wordWrap w:val="0"/>
            </w:pPr>
            <w:r>
              <w:t>за 12 месяцев 2024 г.</w:t>
            </w:r>
          </w:p>
        </w:tc>
      </w:tr>
    </w:tbl>
    <w:p w:rsidR="00E9089C" w:rsidRDefault="00E9089C" w:rsidP="00E908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9089C" w:rsidTr="00E908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089C" w:rsidRDefault="00E90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RU000A109619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pPr>
              <w:wordWrap w:val="0"/>
            </w:pPr>
            <w:r>
              <w:t>0.1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RUB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Стандартный</w:t>
            </w:r>
          </w:p>
        </w:tc>
      </w:tr>
      <w:tr w:rsidR="00E9089C" w:rsidTr="00E908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089C" w:rsidRDefault="00E9089C">
            <w:pPr>
              <w:wordWrap w:val="0"/>
            </w:pPr>
            <w:r>
              <w:t>за 12 месяцев 2024 г.</w:t>
            </w:r>
          </w:p>
        </w:tc>
      </w:tr>
    </w:tbl>
    <w:p w:rsidR="00D65872" w:rsidRPr="00C12092" w:rsidRDefault="00D65872" w:rsidP="00C12092">
      <w:bookmarkStart w:id="0" w:name="_GoBack"/>
      <w:bookmarkEnd w:id="0"/>
    </w:p>
    <w:sectPr w:rsidR="00D65872" w:rsidRPr="00C1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dcterms:created xsi:type="dcterms:W3CDTF">2025-05-23T05:49:00Z</dcterms:created>
  <dcterms:modified xsi:type="dcterms:W3CDTF">2025-08-14T03:41:00Z</dcterms:modified>
</cp:coreProperties>
</file>