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68" w:rsidRDefault="000D2668" w:rsidP="000D2668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Софтлайн</w:t>
      </w:r>
      <w:proofErr w:type="spellEnd"/>
      <w:r>
        <w:t>" ИНН 7736227885 (акция 1-01-45848-H / ISIN RU000A0ZZBC2)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0D2668" w:rsidTr="000D26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pPr>
              <w:wordWrap w:val="0"/>
            </w:pPr>
            <w:r>
              <w:t>1027879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pPr>
              <w:wordWrap w:val="0"/>
            </w:pPr>
            <w:r>
              <w:t>XMET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13 мая 2025 г. 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19 апреля 2025 г.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pPr>
              <w:wordWrap w:val="0"/>
            </w:pPr>
            <w:r>
              <w:t>Заочное голосование</w:t>
            </w:r>
          </w:p>
        </w:tc>
      </w:tr>
    </w:tbl>
    <w:p w:rsidR="000D2668" w:rsidRDefault="000D2668" w:rsidP="000D266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182"/>
        <w:gridCol w:w="1621"/>
        <w:gridCol w:w="1140"/>
        <w:gridCol w:w="1345"/>
        <w:gridCol w:w="1346"/>
        <w:gridCol w:w="1314"/>
        <w:gridCol w:w="27"/>
      </w:tblGrid>
      <w:tr w:rsidR="000D2668" w:rsidTr="000D266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D2668" w:rsidTr="000D266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D2668" w:rsidRDefault="000D2668">
            <w:pPr>
              <w:rPr>
                <w:sz w:val="20"/>
                <w:szCs w:val="20"/>
              </w:rPr>
            </w:pP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1027879X40832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Публичное акционерное общество "</w:t>
            </w:r>
            <w:proofErr w:type="spellStart"/>
            <w:r>
              <w:t>Софтлайн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1-01-45848-H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09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RU000A0ZZBC2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RU000A0ZZBC2</w:t>
            </w:r>
          </w:p>
        </w:tc>
        <w:tc>
          <w:tcPr>
            <w:tcW w:w="0" w:type="auto"/>
            <w:vAlign w:val="center"/>
            <w:hideMark/>
          </w:tcPr>
          <w:p w:rsidR="000D2668" w:rsidRDefault="000D2668">
            <w:pPr>
              <w:rPr>
                <w:sz w:val="20"/>
                <w:szCs w:val="20"/>
              </w:rPr>
            </w:pPr>
          </w:p>
        </w:tc>
      </w:tr>
    </w:tbl>
    <w:p w:rsidR="000D2668" w:rsidRDefault="000D2668" w:rsidP="000D266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2523"/>
      </w:tblGrid>
      <w:tr w:rsidR="000D2668" w:rsidTr="000D266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12 мая 2025 г. 20:00 МСК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13 мая 2025 г. 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https://lk.rrost.ru/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D2668" w:rsidRDefault="000D2668">
            <w:pPr>
              <w:jc w:val="center"/>
            </w:pPr>
            <w:r>
              <w:t>Методы голосования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NDC000000000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NADCRUMM</w:t>
            </w:r>
          </w:p>
        </w:tc>
      </w:tr>
      <w:tr w:rsidR="000D2668" w:rsidTr="000D266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D2668" w:rsidRDefault="000D2668">
            <w:r>
              <w:t>Информация об адресе не предоставлена</w:t>
            </w:r>
          </w:p>
        </w:tc>
      </w:tr>
    </w:tbl>
    <w:p w:rsidR="000D2668" w:rsidRDefault="000D2668" w:rsidP="000D2668"/>
    <w:p w:rsidR="000D2668" w:rsidRDefault="000D2668" w:rsidP="000D2668">
      <w:pPr>
        <w:pStyle w:val="2"/>
      </w:pPr>
      <w:r>
        <w:t>Повестка</w:t>
      </w:r>
    </w:p>
    <w:p w:rsidR="00DB68FF" w:rsidRPr="000D2668" w:rsidRDefault="000D2668" w:rsidP="000D2668">
      <w:r>
        <w:t>1. Утверждение новой редакции Устава ПАО «</w:t>
      </w:r>
      <w:proofErr w:type="spellStart"/>
      <w:r>
        <w:t>Софтлайн</w:t>
      </w:r>
      <w:proofErr w:type="spellEnd"/>
      <w:r>
        <w:t>».</w:t>
      </w:r>
      <w:bookmarkStart w:id="0" w:name="_GoBack"/>
      <w:bookmarkEnd w:id="0"/>
    </w:p>
    <w:sectPr w:rsidR="00DB68FF" w:rsidRPr="000D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2668"/>
    <w:rsid w:val="000D3470"/>
    <w:rsid w:val="000D4963"/>
    <w:rsid w:val="001353F5"/>
    <w:rsid w:val="00156A87"/>
    <w:rsid w:val="00157D94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42700"/>
    <w:rsid w:val="00947400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C569F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47CED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113A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2025-04-25T03:51:00Z</dcterms:modified>
</cp:coreProperties>
</file>