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87" w:rsidRDefault="00990687" w:rsidP="00990687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5280"/>
      </w:tblGrid>
      <w:tr w:rsidR="00990687" w:rsidTr="009906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986764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BPUT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Полная информация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23 декабря 2024 г.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04 декабря 2024 г.</w:t>
            </w:r>
          </w:p>
        </w:tc>
      </w:tr>
    </w:tbl>
    <w:p w:rsidR="00990687" w:rsidRDefault="00990687" w:rsidP="0099068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1168"/>
        <w:gridCol w:w="1189"/>
        <w:gridCol w:w="838"/>
        <w:gridCol w:w="701"/>
        <w:gridCol w:w="1001"/>
        <w:gridCol w:w="1001"/>
        <w:gridCol w:w="923"/>
        <w:gridCol w:w="910"/>
        <w:gridCol w:w="686"/>
      </w:tblGrid>
      <w:tr w:rsidR="00990687" w:rsidTr="00990687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90687" w:rsidTr="0099068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986764X77949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RUB</w:t>
            </w:r>
          </w:p>
        </w:tc>
      </w:tr>
    </w:tbl>
    <w:p w:rsidR="00990687" w:rsidRDefault="00990687" w:rsidP="0099068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990687" w:rsidTr="009906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0687" w:rsidRDefault="00990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100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0.47 RUB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100.47 RUB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RUB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100% (Сто процентов) от номинальной стоимости Коммерческих облигаций. &lt;br/&gt;Эмитент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&lt;br/&gt;НКД = C(j) * Nom * (T - T(j-1))/ 365/ 100%,&lt;br/&gt;где j – порядковый номер купонного периода, j = 1, 2, 3...20;&lt;br/&gt;НКД – накопленный купонный доход в рублях Российской Федерации;&lt;br/&gt;Nom – номинальная стоимость (непогашенная часть номинальной стоимости) одной&lt;br/&gt;Коммерческой облигации, в рублях Российской Федерации;&lt;br/&gt;C (j) – размер процентной ставки j-того купона, в процентах годовых;&lt;br/&gt;T(j-1) – дата начала j-того купонного периода (для случая первого купонного периода Т (j-1) – это дата начала размещения Коммерческих облигаций);&lt;br/&gt;T – дата расчета накопленного купонного дохода внутри j-того купонного периода.&lt;br/&gt;Величина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с 16 декабря 2024 г. по 20 декабря 2024 г.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20 декабря 2024 г.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20 декабря 2024 г. 16:00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</w:pPr>
            <w:r>
              <w:t>99600 (количество штук)</w:t>
            </w:r>
          </w:p>
        </w:tc>
      </w:tr>
      <w:tr w:rsidR="00990687" w:rsidTr="009906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687" w:rsidRDefault="00990687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15ЮСК-К от 04.12.2024. Сообщение о принятии предложения Эмитента о приобретении Коммерческих облигаций направляется в период с 16 декабря 2024 г. по 20 декабря 2024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65613F" w:rsidRPr="00990687" w:rsidRDefault="0065613F" w:rsidP="00990687">
      <w:bookmarkStart w:id="0" w:name="_GoBack"/>
      <w:bookmarkEnd w:id="0"/>
    </w:p>
    <w:sectPr w:rsidR="0065613F" w:rsidRPr="0099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218A5"/>
    <w:rsid w:val="003401BD"/>
    <w:rsid w:val="0034481B"/>
    <w:rsid w:val="003730CE"/>
    <w:rsid w:val="003E3CAF"/>
    <w:rsid w:val="0050285F"/>
    <w:rsid w:val="00564D50"/>
    <w:rsid w:val="00573A35"/>
    <w:rsid w:val="00590F0F"/>
    <w:rsid w:val="005C5B89"/>
    <w:rsid w:val="0065613F"/>
    <w:rsid w:val="008C43FD"/>
    <w:rsid w:val="00947F5B"/>
    <w:rsid w:val="00990687"/>
    <w:rsid w:val="009F6B25"/>
    <w:rsid w:val="00BD2A89"/>
    <w:rsid w:val="00C409C7"/>
    <w:rsid w:val="00C5533A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dcterms:created xsi:type="dcterms:W3CDTF">2024-11-29T07:13:00Z</dcterms:created>
  <dcterms:modified xsi:type="dcterms:W3CDTF">2024-12-05T09:34:00Z</dcterms:modified>
</cp:coreProperties>
</file>