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A51E1" w14:textId="7F3121FC" w:rsidR="00BB14D4" w:rsidRDefault="00BB14D4" w:rsidP="00BB14D4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b/>
          <w:bCs/>
          <w:color w:val="616365"/>
          <w:kern w:val="36"/>
          <w:sz w:val="48"/>
          <w:szCs w:val="48"/>
          <w:lang w:eastAsia="ru-RU"/>
          <w14:ligatures w14:val="none"/>
        </w:rPr>
      </w:pPr>
      <w:r w:rsidRPr="00BB14D4">
        <w:rPr>
          <w:rFonts w:ascii="Tahoma" w:eastAsia="Times New Roman" w:hAnsi="Tahoma" w:cs="Tahoma"/>
          <w:b/>
          <w:bCs/>
          <w:color w:val="616365"/>
          <w:kern w:val="36"/>
          <w:sz w:val="48"/>
          <w:szCs w:val="48"/>
          <w:lang w:eastAsia="ru-RU"/>
          <w14:ligatures w14:val="none"/>
        </w:rPr>
        <w:t>Сообщение об итогах заседания или заочного голосования для принятия решений общим собранием</w:t>
      </w:r>
      <w:r>
        <w:rPr>
          <w:rFonts w:ascii="Tahoma" w:eastAsia="Times New Roman" w:hAnsi="Tahoma" w:cs="Tahoma"/>
          <w:b/>
          <w:bCs/>
          <w:color w:val="616365"/>
          <w:kern w:val="36"/>
          <w:sz w:val="48"/>
          <w:szCs w:val="48"/>
          <w:lang w:eastAsia="ru-RU"/>
          <w14:ligatures w14:val="none"/>
        </w:rPr>
        <w:t xml:space="preserve"> эмитента ПАО </w:t>
      </w:r>
      <w:r w:rsidRPr="00BB14D4">
        <w:rPr>
          <w:rFonts w:ascii="Tahoma" w:eastAsia="Times New Roman" w:hAnsi="Tahoma" w:cs="Tahoma"/>
          <w:b/>
          <w:bCs/>
          <w:color w:val="616365"/>
          <w:kern w:val="36"/>
          <w:sz w:val="48"/>
          <w:szCs w:val="48"/>
          <w:lang w:eastAsia="ru-RU"/>
          <w14:ligatures w14:val="none"/>
        </w:rPr>
        <w:t>"НОВАТЭК"</w:t>
      </w:r>
      <w:r>
        <w:rPr>
          <w:rFonts w:ascii="Tahoma" w:eastAsia="Times New Roman" w:hAnsi="Tahoma" w:cs="Tahoma"/>
          <w:b/>
          <w:bCs/>
          <w:color w:val="616365"/>
          <w:kern w:val="36"/>
          <w:sz w:val="48"/>
          <w:szCs w:val="48"/>
          <w:lang w:eastAsia="ru-RU"/>
          <w14:ligatures w14:val="none"/>
        </w:rPr>
        <w:t xml:space="preserve"> (</w:t>
      </w:r>
      <w:proofErr w:type="spellStart"/>
      <w:proofErr w:type="gramStart"/>
      <w:r>
        <w:rPr>
          <w:rFonts w:ascii="Tahoma" w:eastAsia="Times New Roman" w:hAnsi="Tahoma" w:cs="Tahoma"/>
          <w:b/>
          <w:bCs/>
          <w:color w:val="616365"/>
          <w:kern w:val="36"/>
          <w:sz w:val="48"/>
          <w:szCs w:val="48"/>
          <w:lang w:eastAsia="ru-RU"/>
          <w14:ligatures w14:val="none"/>
        </w:rPr>
        <w:t>рег.ном</w:t>
      </w:r>
      <w:proofErr w:type="spellEnd"/>
      <w:proofErr w:type="gramEnd"/>
      <w:r>
        <w:rPr>
          <w:rFonts w:ascii="Tahoma" w:eastAsia="Times New Roman" w:hAnsi="Tahoma" w:cs="Tahoma"/>
          <w:b/>
          <w:bCs/>
          <w:color w:val="616365"/>
          <w:kern w:val="36"/>
          <w:sz w:val="48"/>
          <w:szCs w:val="48"/>
          <w:lang w:eastAsia="ru-RU"/>
          <w14:ligatures w14:val="none"/>
        </w:rPr>
        <w:t xml:space="preserve">. </w:t>
      </w:r>
      <w:r w:rsidRPr="00BB14D4">
        <w:rPr>
          <w:rFonts w:ascii="Tahoma" w:eastAsia="Times New Roman" w:hAnsi="Tahoma" w:cs="Tahoma"/>
          <w:b/>
          <w:bCs/>
          <w:color w:val="616365"/>
          <w:kern w:val="36"/>
          <w:sz w:val="48"/>
          <w:szCs w:val="48"/>
          <w:lang w:eastAsia="ru-RU"/>
          <w14:ligatures w14:val="none"/>
        </w:rPr>
        <w:t>1-02-00268-E</w:t>
      </w:r>
      <w:r>
        <w:rPr>
          <w:rFonts w:ascii="Tahoma" w:eastAsia="Times New Roman" w:hAnsi="Tahoma" w:cs="Tahoma"/>
          <w:b/>
          <w:bCs/>
          <w:color w:val="616365"/>
          <w:kern w:val="36"/>
          <w:sz w:val="48"/>
          <w:szCs w:val="48"/>
          <w:lang w:eastAsia="ru-RU"/>
          <w14:ligatures w14:val="none"/>
        </w:rPr>
        <w:t>)</w:t>
      </w:r>
    </w:p>
    <w:p w14:paraId="267708A3" w14:textId="77777777" w:rsidR="00BB14D4" w:rsidRDefault="00BB14D4" w:rsidP="00BB14D4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b/>
          <w:bCs/>
          <w:color w:val="616365"/>
          <w:kern w:val="36"/>
          <w:sz w:val="48"/>
          <w:szCs w:val="48"/>
          <w:lang w:eastAsia="ru-RU"/>
          <w14:ligatures w14:val="none"/>
        </w:rPr>
      </w:pPr>
    </w:p>
    <w:tbl>
      <w:tblPr>
        <w:tblW w:w="10349" w:type="dxa"/>
        <w:tblInd w:w="-85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13"/>
        <w:gridCol w:w="4536"/>
      </w:tblGrid>
      <w:tr w:rsidR="00BB14D4" w:rsidRPr="00BB14D4" w14:paraId="0AF3C25A" w14:textId="77777777" w:rsidTr="00BB14D4">
        <w:tc>
          <w:tcPr>
            <w:tcW w:w="1034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010A44" w14:textId="77777777" w:rsidR="00BB14D4" w:rsidRPr="00BB14D4" w:rsidRDefault="00BB14D4" w:rsidP="00BB14D4">
            <w:pPr>
              <w:pBdr>
                <w:top w:val="single" w:sz="6" w:space="4" w:color="000000"/>
                <w:left w:val="single" w:sz="6" w:space="4" w:color="000000"/>
                <w:right w:val="single" w:sz="6" w:space="4" w:color="000000"/>
              </w:pBdr>
              <w:shd w:val="clear" w:color="auto" w:fill="BBBBBB"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B14D4"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Информация о корпоративном действии</w:t>
            </w:r>
          </w:p>
        </w:tc>
      </w:tr>
      <w:tr w:rsidR="00BB14D4" w:rsidRPr="00BB14D4" w14:paraId="660C5D51" w14:textId="77777777" w:rsidTr="00BB14D4">
        <w:tc>
          <w:tcPr>
            <w:tcW w:w="5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739C89" w14:textId="77777777" w:rsidR="00BB14D4" w:rsidRPr="00BB14D4" w:rsidRDefault="00BB14D4" w:rsidP="00BB14D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B14D4"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Референс корпоративного действия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490332" w14:textId="77777777" w:rsidR="00BB14D4" w:rsidRPr="00BB14D4" w:rsidRDefault="00BB14D4" w:rsidP="00BB14D4">
            <w:pPr>
              <w:spacing w:after="0" w:line="240" w:lineRule="auto"/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B14D4"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1137666</w:t>
            </w:r>
          </w:p>
        </w:tc>
      </w:tr>
      <w:tr w:rsidR="00BB14D4" w:rsidRPr="00BB14D4" w14:paraId="0A9D3EC5" w14:textId="77777777" w:rsidTr="00BB14D4">
        <w:tc>
          <w:tcPr>
            <w:tcW w:w="5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64E98F" w14:textId="77777777" w:rsidR="00BB14D4" w:rsidRPr="00BB14D4" w:rsidRDefault="00BB14D4" w:rsidP="00BB14D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B14D4"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Полное наименование эмитента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60D376" w14:textId="77777777" w:rsidR="00BB14D4" w:rsidRPr="00BB14D4" w:rsidRDefault="00BB14D4" w:rsidP="00BB14D4">
            <w:pPr>
              <w:spacing w:after="0" w:line="240" w:lineRule="auto"/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B14D4"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публичное акционерное общество "НОВАТЭК"</w:t>
            </w:r>
          </w:p>
        </w:tc>
      </w:tr>
      <w:tr w:rsidR="00BB14D4" w:rsidRPr="00BB14D4" w14:paraId="3D9E8AE4" w14:textId="77777777" w:rsidTr="00BB14D4">
        <w:tc>
          <w:tcPr>
            <w:tcW w:w="5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7DCA6E" w14:textId="77777777" w:rsidR="00BB14D4" w:rsidRPr="00BB14D4" w:rsidRDefault="00BB14D4" w:rsidP="00BB14D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B14D4"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Дата проведения заседания/ окончания приема бюллетеней для заочного голосования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CBC702" w14:textId="77777777" w:rsidR="00BB14D4" w:rsidRPr="00BB14D4" w:rsidRDefault="00BB14D4" w:rsidP="00BB14D4">
            <w:pPr>
              <w:spacing w:after="0" w:line="240" w:lineRule="auto"/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B14D4"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01.04.2026</w:t>
            </w:r>
          </w:p>
        </w:tc>
      </w:tr>
      <w:tr w:rsidR="00BB14D4" w:rsidRPr="00BB14D4" w14:paraId="028A09DD" w14:textId="77777777" w:rsidTr="00BB14D4">
        <w:tc>
          <w:tcPr>
            <w:tcW w:w="5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432DB7" w14:textId="77777777" w:rsidR="00BB14D4" w:rsidRPr="00BB14D4" w:rsidRDefault="00BB14D4" w:rsidP="00BB14D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B14D4"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Время проведения заседания/ окончания приема бюллетеней для заочного голосования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3D73A3" w14:textId="77777777" w:rsidR="00BB14D4" w:rsidRPr="00BB14D4" w:rsidRDefault="00BB14D4" w:rsidP="00BB14D4">
            <w:pPr>
              <w:spacing w:after="0" w:line="240" w:lineRule="auto"/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B14D4"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11:00:00 МСК</w:t>
            </w:r>
          </w:p>
        </w:tc>
      </w:tr>
      <w:tr w:rsidR="00BB14D4" w:rsidRPr="00BB14D4" w14:paraId="42B2FD83" w14:textId="77777777" w:rsidTr="00BB14D4">
        <w:tc>
          <w:tcPr>
            <w:tcW w:w="5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A90801" w14:textId="77777777" w:rsidR="00BB14D4" w:rsidRPr="00BB14D4" w:rsidRDefault="00BB14D4" w:rsidP="00BB14D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B14D4"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Тип корпоративного действия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A4C1FD" w14:textId="77777777" w:rsidR="00BB14D4" w:rsidRPr="00BB14D4" w:rsidRDefault="00BB14D4" w:rsidP="00BB14D4">
            <w:pPr>
              <w:spacing w:after="0" w:line="240" w:lineRule="auto"/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B14D4"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Годовое заседание общего собрания акционеров</w:t>
            </w:r>
          </w:p>
        </w:tc>
      </w:tr>
      <w:tr w:rsidR="00BB14D4" w:rsidRPr="00BB14D4" w14:paraId="1A35FB7B" w14:textId="77777777" w:rsidTr="00BB14D4">
        <w:tc>
          <w:tcPr>
            <w:tcW w:w="5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B469BF" w14:textId="77777777" w:rsidR="00BB14D4" w:rsidRPr="00BB14D4" w:rsidRDefault="00BB14D4" w:rsidP="00BB14D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B14D4"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Способ принятия решений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49B874" w14:textId="77777777" w:rsidR="00BB14D4" w:rsidRPr="00BB14D4" w:rsidRDefault="00BB14D4" w:rsidP="00BB14D4">
            <w:pPr>
              <w:spacing w:after="0" w:line="240" w:lineRule="auto"/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B14D4"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Заседание</w:t>
            </w:r>
          </w:p>
        </w:tc>
      </w:tr>
      <w:tr w:rsidR="00BB14D4" w:rsidRPr="00BB14D4" w14:paraId="1E3E4533" w14:textId="77777777" w:rsidTr="00BB14D4">
        <w:tc>
          <w:tcPr>
            <w:tcW w:w="5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FD6026" w14:textId="77777777" w:rsidR="00BB14D4" w:rsidRPr="00BB14D4" w:rsidRDefault="00BB14D4" w:rsidP="00BB14D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B14D4"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Место проведения заседания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5E49B3" w14:textId="77777777" w:rsidR="00BB14D4" w:rsidRPr="00BB14D4" w:rsidRDefault="00BB14D4" w:rsidP="00BB14D4">
            <w:pPr>
              <w:spacing w:after="0" w:line="240" w:lineRule="auto"/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B14D4"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Москва, Ленинский проспект, 90/3, гостиница Radisson Blu Ленинский проспект</w:t>
            </w:r>
          </w:p>
        </w:tc>
      </w:tr>
      <w:tr w:rsidR="00BB14D4" w:rsidRPr="00BB14D4" w14:paraId="593C7940" w14:textId="77777777" w:rsidTr="00BB14D4">
        <w:tc>
          <w:tcPr>
            <w:tcW w:w="5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F181F4" w14:textId="77777777" w:rsidR="00BB14D4" w:rsidRPr="00BB14D4" w:rsidRDefault="00BB14D4" w:rsidP="00BB14D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B14D4"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Дата, на которую определяются (фиксируются) лица, имеющие право голоса при принятии решений общим собранием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1351F9" w14:textId="77777777" w:rsidR="00BB14D4" w:rsidRPr="00BB14D4" w:rsidRDefault="00BB14D4" w:rsidP="00BB14D4">
            <w:pPr>
              <w:spacing w:after="0" w:line="240" w:lineRule="auto"/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B14D4"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09.03.2026</w:t>
            </w:r>
          </w:p>
        </w:tc>
      </w:tr>
    </w:tbl>
    <w:p w14:paraId="089E6A82" w14:textId="77777777" w:rsidR="00BB14D4" w:rsidRPr="00BB14D4" w:rsidRDefault="00BB14D4" w:rsidP="00BB14D4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b/>
          <w:bCs/>
          <w:color w:val="616365"/>
          <w:kern w:val="36"/>
          <w:sz w:val="48"/>
          <w:szCs w:val="48"/>
          <w:lang w:eastAsia="ru-RU"/>
          <w14:ligatures w14:val="none"/>
        </w:rPr>
      </w:pPr>
    </w:p>
    <w:p w14:paraId="5451E49A" w14:textId="77777777" w:rsidR="002A6A7F" w:rsidRDefault="002A6A7F"/>
    <w:sectPr w:rsidR="002A6A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A7F"/>
    <w:rsid w:val="002A6A7F"/>
    <w:rsid w:val="00BB14D4"/>
    <w:rsid w:val="00C64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8DAC7"/>
  <w15:chartTrackingRefBased/>
  <w15:docId w15:val="{37F6F755-89A0-4666-9C8F-E4916FA61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A6A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6A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6A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6A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6A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6A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6A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6A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6A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A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A6A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A6A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A6A7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A6A7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A6A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A6A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A6A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A6A7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A6A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A6A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6A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A6A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A6A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A6A7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A6A7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A6A7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A6A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A6A7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A6A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Терехова Анна Александровна</dc:creator>
  <cp:keywords/>
  <dc:description/>
  <cp:lastModifiedBy>Терехова Анна Александровна</cp:lastModifiedBy>
  <cp:revision>2</cp:revision>
  <dcterms:created xsi:type="dcterms:W3CDTF">2026-04-10T04:56:00Z</dcterms:created>
  <dcterms:modified xsi:type="dcterms:W3CDTF">2026-04-10T04:59:00Z</dcterms:modified>
</cp:coreProperties>
</file>