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98" w:rsidRDefault="00ED101C" w:rsidP="00ED101C">
      <w:pPr>
        <w:tabs>
          <w:tab w:val="left" w:pos="10632"/>
        </w:tabs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:rsidR="00584998" w:rsidRPr="00ED101C" w:rsidRDefault="00ED101C" w:rsidP="00ED101C">
      <w:pPr>
        <w:tabs>
          <w:tab w:val="left" w:pos="10632"/>
        </w:tabs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ED101C">
        <w:rPr>
          <w:rFonts w:ascii="Tahoma" w:eastAsia="Tahoma" w:hAnsi="Tahoma" w:cs="Tahoma"/>
          <w:color w:val="616365"/>
          <w:sz w:val="36"/>
        </w:rPr>
        <w:t>с ЦБ эмитента Банк ВТБ (ПАО) (рег</w:t>
      </w:r>
      <w:r>
        <w:rPr>
          <w:rFonts w:ascii="Tahoma" w:eastAsia="Tahoma" w:hAnsi="Tahoma" w:cs="Tahoma"/>
          <w:color w:val="616365"/>
          <w:sz w:val="36"/>
        </w:rPr>
        <w:t>.</w:t>
      </w:r>
      <w:r w:rsidRPr="00ED101C">
        <w:rPr>
          <w:rFonts w:ascii="Tahoma" w:eastAsia="Tahoma" w:hAnsi="Tahoma" w:cs="Tahoma"/>
          <w:color w:val="616365"/>
          <w:sz w:val="36"/>
        </w:rPr>
        <w:t xml:space="preserve"> </w:t>
      </w:r>
      <w:proofErr w:type="gramStart"/>
      <w:r w:rsidRPr="00ED101C">
        <w:rPr>
          <w:rFonts w:ascii="Tahoma" w:eastAsia="Tahoma" w:hAnsi="Tahoma" w:cs="Tahoma"/>
          <w:color w:val="616365"/>
          <w:sz w:val="36"/>
        </w:rPr>
        <w:t xml:space="preserve">номер  </w:t>
      </w:r>
      <w:r w:rsidRPr="00ED101C">
        <w:rPr>
          <w:rFonts w:ascii="Tahoma" w:eastAsia="Tahoma" w:hAnsi="Tahoma" w:cs="Tahoma"/>
          <w:color w:val="616365"/>
          <w:sz w:val="36"/>
        </w:rPr>
        <w:t>10401000</w:t>
      </w:r>
      <w:proofErr w:type="gramEnd"/>
      <w:r w:rsidRPr="00ED101C">
        <w:rPr>
          <w:rFonts w:ascii="Tahoma" w:eastAsia="Tahoma" w:hAnsi="Tahoma" w:cs="Tahoma"/>
          <w:color w:val="616365"/>
          <w:sz w:val="36"/>
        </w:rPr>
        <w:t>B</w:t>
      </w:r>
      <w:r w:rsidRPr="00ED101C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130"/>
        <w:gridCol w:w="1811"/>
        <w:gridCol w:w="1471"/>
      </w:tblGrid>
      <w:tr w:rsidR="00584998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584998" w:rsidTr="00ED101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1164318</w:t>
            </w:r>
          </w:p>
        </w:tc>
      </w:tr>
      <w:tr w:rsidR="00584998" w:rsidTr="00ED101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</w:tr>
      <w:tr w:rsidR="00584998" w:rsidTr="00ED101C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типа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(CHN8) Изменение количества размещенных ценных бумаг в выпуске</w:t>
            </w:r>
          </w:p>
        </w:tc>
      </w:tr>
      <w:tr w:rsidR="00584998" w:rsidTr="00ED101C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  <w:bookmarkStart w:id="0" w:name="_GoBack"/>
            <w:bookmarkEnd w:id="0"/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584998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584998" w:rsidTr="00ED101C">
        <w:trPr>
          <w:trHeight w:val="1216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</w:t>
            </w:r>
          </w:p>
          <w:p w:rsidR="00584998" w:rsidRDefault="00ED101C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584998" w:rsidRDefault="00ED101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ind w:right="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998" w:rsidRDefault="00ED101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29.04.2026</w:t>
            </w:r>
          </w:p>
        </w:tc>
      </w:tr>
      <w:tr w:rsidR="00584998" w:rsidTr="00ED101C">
        <w:trPr>
          <w:trHeight w:val="37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RU000A0JP5V6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10401000B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righ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29.09.2006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righ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VTBR/04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 w:rsidP="00ED101C">
            <w:pPr>
              <w:spacing w:after="0"/>
              <w:jc w:val="right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ВТБ, ПАО ао07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998" w:rsidRDefault="00ED101C">
            <w:pPr>
              <w:spacing w:after="0"/>
              <w:ind w:righ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47655</w:t>
            </w:r>
          </w:p>
        </w:tc>
      </w:tr>
    </w:tbl>
    <w:p w:rsidR="00584998" w:rsidRDefault="00584998">
      <w:pPr>
        <w:tabs>
          <w:tab w:val="right" w:pos="10851"/>
        </w:tabs>
        <w:spacing w:after="448" w:line="265" w:lineRule="auto"/>
        <w:ind w:left="-15"/>
      </w:pPr>
    </w:p>
    <w:sectPr w:rsidR="00584998">
      <w:pgSz w:w="11899" w:h="16838"/>
      <w:pgMar w:top="1440" w:right="519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98"/>
    <w:rsid w:val="00584998"/>
    <w:rsid w:val="00E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E8926-E8FD-4AFD-8350-18E29F2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2026-04-30T04:56:00Z</dcterms:created>
  <dcterms:modified xsi:type="dcterms:W3CDTF">2026-04-30T04:56:00Z</dcterms:modified>
</cp:coreProperties>
</file>