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20FF" w14:textId="77777777" w:rsidR="008F257B" w:rsidRPr="00D3436A" w:rsidRDefault="00D41B2D" w:rsidP="00D3436A">
      <w:pPr>
        <w:spacing w:after="75" w:line="238" w:lineRule="auto"/>
        <w:jc w:val="center"/>
        <w:rPr>
          <w:sz w:val="36"/>
        </w:rPr>
      </w:pPr>
      <w:r w:rsidRPr="00D3436A">
        <w:rPr>
          <w:sz w:val="36"/>
        </w:rPr>
        <w:t>Сообщение о заседании или заочном голосовании для принятия решений общим собранием</w:t>
      </w:r>
    </w:p>
    <w:p w14:paraId="6EC05404" w14:textId="42FB960E" w:rsidR="00D3436A" w:rsidRPr="00D3436A" w:rsidRDefault="00D3436A" w:rsidP="00D3436A">
      <w:pPr>
        <w:spacing w:after="75" w:line="238" w:lineRule="auto"/>
        <w:jc w:val="center"/>
        <w:rPr>
          <w:sz w:val="36"/>
        </w:rPr>
      </w:pPr>
      <w:r>
        <w:rPr>
          <w:sz w:val="36"/>
        </w:rPr>
        <w:t xml:space="preserve">с </w:t>
      </w:r>
      <w:proofErr w:type="spellStart"/>
      <w:r>
        <w:rPr>
          <w:sz w:val="36"/>
        </w:rPr>
        <w:t>цб</w:t>
      </w:r>
      <w:proofErr w:type="spellEnd"/>
      <w:r>
        <w:rPr>
          <w:sz w:val="36"/>
        </w:rPr>
        <w:t xml:space="preserve"> эмитента Банк ВТБ (ПАО) (</w:t>
      </w:r>
      <w:proofErr w:type="spellStart"/>
      <w:proofErr w:type="gramStart"/>
      <w:r>
        <w:rPr>
          <w:sz w:val="36"/>
        </w:rPr>
        <w:t>рег.номер</w:t>
      </w:r>
      <w:proofErr w:type="spellEnd"/>
      <w:proofErr w:type="gramEnd"/>
      <w:r>
        <w:rPr>
          <w:sz w:val="36"/>
        </w:rPr>
        <w:t xml:space="preserve"> </w:t>
      </w:r>
      <w:r w:rsidRPr="00D3436A">
        <w:rPr>
          <w:sz w:val="36"/>
        </w:rPr>
        <w:t>10401000B)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1560"/>
        <w:gridCol w:w="99"/>
        <w:gridCol w:w="2027"/>
        <w:gridCol w:w="1701"/>
        <w:gridCol w:w="820"/>
        <w:gridCol w:w="1472"/>
      </w:tblGrid>
      <w:tr w:rsidR="008F257B" w14:paraId="6062E19C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3235" w14:textId="77777777" w:rsidR="008F257B" w:rsidRDefault="00D41B2D">
            <w:pPr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F257B" w14:paraId="50DD5059" w14:textId="77777777" w:rsidTr="00954305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0D04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2925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1175420</w:t>
            </w:r>
          </w:p>
        </w:tc>
      </w:tr>
      <w:tr w:rsidR="008F257B" w14:paraId="71054F6E" w14:textId="77777777" w:rsidTr="00954305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535A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888C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 ВТБ (публичное акционерное общество)</w:t>
            </w:r>
          </w:p>
        </w:tc>
      </w:tr>
      <w:tr w:rsidR="008F257B" w14:paraId="350BDFA0" w14:textId="77777777" w:rsidTr="00954305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1071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A507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8F257B" w14:paraId="283D76D2" w14:textId="77777777" w:rsidTr="00954305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CE0D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382CB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11:30:00 МСК</w:t>
            </w:r>
          </w:p>
        </w:tc>
      </w:tr>
      <w:tr w:rsidR="008F257B" w14:paraId="59CF41CE" w14:textId="77777777" w:rsidTr="00954305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1E4B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1271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8F257B" w14:paraId="21F08BE6" w14:textId="77777777" w:rsidTr="00954305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63FC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A6D1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8F257B" w14:paraId="77F6F763" w14:textId="77777777" w:rsidTr="00954305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3C6A8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D52C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Москва, Раменский бульвар, д. 1, кластер «Ломоносов»</w:t>
            </w:r>
          </w:p>
        </w:tc>
      </w:tr>
      <w:tr w:rsidR="008F257B" w14:paraId="625F5E6E" w14:textId="77777777" w:rsidTr="00954305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7B49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9621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  <w:tr w:rsidR="008F257B" w14:paraId="086D7481" w14:textId="77777777" w:rsidTr="00954305">
        <w:trPr>
          <w:trHeight w:val="100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981F" w14:textId="77777777" w:rsidR="008F257B" w:rsidRDefault="00D41B2D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6C843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8F257B" w14:paraId="358BE86D" w14:textId="77777777" w:rsidTr="00954305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3B3F" w14:textId="77777777" w:rsidR="008F257B" w:rsidRDefault="00D41B2D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CDD8B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8F257B" w14:paraId="0EB3E7EF" w14:textId="77777777" w:rsidTr="00954305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69A6" w14:textId="77777777" w:rsidR="008F257B" w:rsidRDefault="00D41B2D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1ED28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  <w:tr w:rsidR="008F257B" w14:paraId="7A00B0E7" w14:textId="77777777" w:rsidTr="00954305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6B7B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9153D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8F257B" w14:paraId="55AA16EE" w14:textId="77777777" w:rsidTr="00954305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95C4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3FD2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8F257B" w14:paraId="2112CBAF" w14:textId="77777777" w:rsidTr="00954305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98C6" w14:textId="77777777" w:rsidR="008F257B" w:rsidRDefault="00D41B2D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EED8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а/я 12, г. Москва, Россия, 111033</w:t>
            </w:r>
          </w:p>
        </w:tc>
      </w:tr>
      <w:tr w:rsidR="008F257B" w14:paraId="6DF69484" w14:textId="77777777" w:rsidTr="00954305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ABC0" w14:textId="77777777" w:rsidR="008F257B" w:rsidRDefault="00D41B2D">
            <w:pPr>
              <w:ind w:right="4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C0EA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https://www.vtbre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g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.ru и https://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g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m-vtb.vtbre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g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.ru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,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 xml:space="preserve"> а также мобильные приложения «Акционер ВТБ»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,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 xml:space="preserve"> «ВТБ Мои инвестиции» и «Квор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у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м»</w:t>
            </w:r>
          </w:p>
        </w:tc>
      </w:tr>
      <w:tr w:rsidR="008F257B" w14:paraId="577DBD6A" w14:textId="77777777" w:rsidTr="00954305">
        <w:trPr>
          <w:trHeight w:val="1846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C7F0B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Способы подписания бюллетеней для голосования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A2D6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– бюллетень для голосования на бумажном носителе подписывается лицом, имеющим право голоса при принятии решений Общим собранием акционеров Банка ВТБ (ПАО), или его представителем собственноручной подписью; – бюллетень для голосования в электронной форме подписывается (заверяется) лицом, имеющим право голоса при принятии решений Общим собранием акционеров Банка ВТБ (ПАО), или его представителем простой электронной подписью</w:t>
            </w:r>
          </w:p>
        </w:tc>
      </w:tr>
      <w:tr w:rsidR="008F257B" w14:paraId="06A0CF26" w14:textId="77777777" w:rsidTr="00D3436A">
        <w:tblPrEx>
          <w:tblCellMar>
            <w:right w:w="101" w:type="dxa"/>
          </w:tblCellMar>
        </w:tblPrEx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5969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дистанционным участием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DD1F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8F257B" w14:paraId="6F18E72A" w14:textId="77777777" w:rsidTr="00D3436A">
        <w:tblPrEx>
          <w:tblCellMar>
            <w:right w:w="101" w:type="dxa"/>
          </w:tblCellMar>
        </w:tblPrEx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92F5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Заседание с определением места его проведения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DBD04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8F257B" w14:paraId="533F212C" w14:textId="77777777" w:rsidTr="00D3436A">
        <w:tblPrEx>
          <w:tblCellMar>
            <w:right w:w="101" w:type="dxa"/>
          </w:tblCellMar>
        </w:tblPrEx>
        <w:trPr>
          <w:trHeight w:val="100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9369D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Сведения о порядке доступа к дистанционному участию в заседании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DE5B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Доступ к Дистанционному участию предоставляется лицам, указанным в списке лиц, имеющих право голоса при принятии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решений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ОСА, зарегистрировавшимся в Сервисах электронного голосования.</w:t>
            </w:r>
          </w:p>
        </w:tc>
      </w:tr>
      <w:tr w:rsidR="008F257B" w14:paraId="699708F4" w14:textId="77777777" w:rsidTr="00D3436A">
        <w:tblPrEx>
          <w:tblCellMar>
            <w:right w:w="101" w:type="dxa"/>
          </w:tblCellMar>
        </w:tblPrEx>
        <w:trPr>
          <w:trHeight w:val="100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88634" w14:textId="77777777" w:rsidR="008F257B" w:rsidRDefault="00D41B2D">
            <w:r>
              <w:rPr>
                <w:rFonts w:ascii="Tahoma" w:eastAsia="Tahoma" w:hAnsi="Tahoma" w:cs="Tahoma"/>
                <w:color w:val="616365"/>
                <w:sz w:val="18"/>
              </w:rPr>
              <w:t>Способы достоверного установления лиц, принимающих дистанционное участие в заседании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3DF9" w14:textId="77777777" w:rsidR="008F257B" w:rsidRDefault="00D41B2D">
            <w:pPr>
              <w:spacing w:line="230" w:lineRule="auto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определяются правилами Сервисов электронного голосования, размещенными по адресу в сети Интернет:</w:t>
            </w:r>
          </w:p>
          <w:p w14:paraId="0963656F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https://www.vtbreg.ru/shareholder/lka/29072021/polozhenie_290720</w:t>
            </w:r>
          </w:p>
          <w:p w14:paraId="4536FD0F" w14:textId="77777777" w:rsidR="008F257B" w:rsidRDefault="00D41B2D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21.pdf</w:t>
            </w:r>
          </w:p>
        </w:tc>
      </w:tr>
      <w:tr w:rsidR="008F257B" w14:paraId="606FF917" w14:textId="77777777" w:rsidTr="00D3436A">
        <w:tblPrEx>
          <w:tblCellMar>
            <w:right w:w="101" w:type="dxa"/>
          </w:tblCellMar>
        </w:tblPrEx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F770B" w14:textId="77777777" w:rsidR="008F257B" w:rsidRDefault="00D41B2D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в сети «Интернет» для доступа к дистанционному участию в заседании</w:t>
            </w:r>
          </w:p>
        </w:tc>
        <w:tc>
          <w:tcPr>
            <w:tcW w:w="6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CB3F" w14:textId="77777777" w:rsidR="008F257B" w:rsidRDefault="00D41B2D">
            <w:pPr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</w:t>
              </w:r>
            </w:hyperlink>
            <w:hyperlink r:id="rId6">
              <w:r>
                <w:rPr>
                  <w:rFonts w:ascii="Tahoma" w:eastAsia="Tahoma" w:hAnsi="Tahoma" w:cs="Tahoma"/>
                  <w:color w:val="175089"/>
                  <w:sz w:val="18"/>
                </w:rPr>
                <w:t>g</w:t>
              </w:r>
            </w:hyperlink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m-</w:t>
              </w:r>
              <w:proofErr w:type="gramStart"/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vtb.vtbre</w:t>
              </w:r>
              <w:proofErr w:type="gramEnd"/>
            </w:hyperlink>
            <w:hyperlink r:id="rId8">
              <w:r>
                <w:rPr>
                  <w:rFonts w:ascii="Tahoma" w:eastAsia="Tahoma" w:hAnsi="Tahoma" w:cs="Tahoma"/>
                  <w:color w:val="175089"/>
                  <w:sz w:val="18"/>
                </w:rPr>
                <w:t>g</w:t>
              </w:r>
            </w:hyperlink>
            <w:hyperlink r:id="rId9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.ru</w:t>
              </w:r>
            </w:hyperlink>
          </w:p>
        </w:tc>
      </w:tr>
      <w:tr w:rsidR="008F257B" w14:paraId="347B51A2" w14:textId="77777777" w:rsidTr="00954305">
        <w:tblPrEx>
          <w:tblCellMar>
            <w:right w:w="101" w:type="dxa"/>
          </w:tblCellMar>
        </w:tblPrEx>
        <w:trPr>
          <w:trHeight w:val="375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B3D2F4" w14:textId="77777777" w:rsidR="008F257B" w:rsidRDefault="008F257B"/>
        </w:tc>
        <w:tc>
          <w:tcPr>
            <w:tcW w:w="620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B0AE30" w14:textId="77777777" w:rsidR="008F257B" w:rsidRDefault="00D41B2D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172F39" w14:textId="77777777" w:rsidR="008F257B" w:rsidRDefault="008F257B"/>
        </w:tc>
      </w:tr>
      <w:tr w:rsidR="00D3436A" w14:paraId="30096BA2" w14:textId="77777777" w:rsidTr="00954305">
        <w:tblPrEx>
          <w:tblCellMar>
            <w:right w:w="101" w:type="dxa"/>
          </w:tblCellMar>
        </w:tblPrEx>
        <w:trPr>
          <w:trHeight w:val="1005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96ACF" w14:textId="77777777" w:rsidR="00D3436A" w:rsidRDefault="00D3436A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36B27" w14:textId="77777777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29CD9" w14:textId="399D2BD4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7F6F8" w14:textId="77777777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A3C2C" w14:textId="4AD2C2F9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D3436A" w14:paraId="5763B30D" w14:textId="77777777" w:rsidTr="00954305">
        <w:tblPrEx>
          <w:tblCellMar>
            <w:right w:w="101" w:type="dxa"/>
          </w:tblCellMar>
        </w:tblPrEx>
        <w:trPr>
          <w:trHeight w:val="585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6A7E" w14:textId="338DDC7A" w:rsidR="00D3436A" w:rsidRDefault="00D3436A" w:rsidP="00D3436A">
            <w:r>
              <w:rPr>
                <w:rFonts w:ascii="Tahoma" w:eastAsia="Tahoma" w:hAnsi="Tahoma" w:cs="Tahoma"/>
                <w:color w:val="616365"/>
                <w:sz w:val="18"/>
              </w:rPr>
              <w:t>1175420X81518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C5AB0" w14:textId="77777777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RU000A0JP5V6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FCF87" w14:textId="77777777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10401000B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53B8" w14:textId="77777777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VTBR/04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DA658" w14:textId="77777777" w:rsidR="00D3436A" w:rsidRDefault="00D3436A">
            <w:r>
              <w:rPr>
                <w:rFonts w:ascii="Tahoma" w:eastAsia="Tahoma" w:hAnsi="Tahoma" w:cs="Tahoma"/>
                <w:color w:val="616365"/>
                <w:sz w:val="18"/>
              </w:rPr>
              <w:t>ВТБ, ПАО ао07</w:t>
            </w:r>
          </w:p>
        </w:tc>
      </w:tr>
      <w:tr w:rsidR="008F257B" w14:paraId="67F6C472" w14:textId="77777777">
        <w:tblPrEx>
          <w:tblCellMar>
            <w:right w:w="101" w:type="dxa"/>
          </w:tblCellMar>
        </w:tblPrEx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D882" w14:textId="77777777" w:rsidR="008F257B" w:rsidRDefault="00D41B2D">
            <w:pPr>
              <w:ind w:left="13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8F257B" w14:paraId="78D83F8E" w14:textId="77777777">
        <w:tblPrEx>
          <w:tblCellMar>
            <w:right w:w="101" w:type="dxa"/>
          </w:tblCellMar>
        </w:tblPrEx>
        <w:trPr>
          <w:trHeight w:val="2056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45B9" w14:textId="77777777" w:rsidR="008F257B" w:rsidRDefault="00D41B2D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Банка ВТБ (ПАО).</w:t>
            </w:r>
          </w:p>
          <w:p w14:paraId="770E8ACB" w14:textId="77777777" w:rsidR="008F257B" w:rsidRDefault="00D41B2D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Банка ВТБ (ПАО), в том числе выплата (объявление) дивидендов по акциям Банка ВТБ(ПАО) по результатам 2025 года.</w:t>
            </w:r>
          </w:p>
          <w:p w14:paraId="03EF7D9F" w14:textId="77777777" w:rsidR="008F257B" w:rsidRDefault="00D41B2D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Наблюдательного совета Банка ВТБ (ПАО).</w:t>
            </w:r>
          </w:p>
          <w:p w14:paraId="15B2DCC2" w14:textId="77777777" w:rsidR="008F257B" w:rsidRDefault="00D41B2D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Наблюдательного совета Банка ВТБ (ПАО).</w:t>
            </w:r>
          </w:p>
          <w:p w14:paraId="09CBC776" w14:textId="77777777" w:rsidR="008F257B" w:rsidRDefault="00D41B2D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Банка ВТБ (ПАО).</w:t>
            </w:r>
          </w:p>
          <w:p w14:paraId="69AFAA32" w14:textId="77777777" w:rsidR="008F257B" w:rsidRDefault="00D41B2D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(индивидуального аудитора) Банка ВТБ (ПАО).</w:t>
            </w:r>
          </w:p>
          <w:p w14:paraId="13212013" w14:textId="21337C5F" w:rsidR="008F257B" w:rsidRDefault="00D41B2D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увеличении уставного капитала Банка ВТБ (ПАО) путем размещения дополнительных обыкновенных акций</w:t>
            </w:r>
            <w:r w:rsidR="00632524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Банка ВТБ (ПАО).</w:t>
            </w:r>
          </w:p>
        </w:tc>
      </w:tr>
    </w:tbl>
    <w:p w14:paraId="3D03C4C5" w14:textId="64500FBB" w:rsidR="008F257B" w:rsidRDefault="008F257B">
      <w:pPr>
        <w:tabs>
          <w:tab w:val="right" w:pos="10851"/>
        </w:tabs>
        <w:spacing w:after="3" w:line="265" w:lineRule="auto"/>
        <w:ind w:left="-15"/>
      </w:pPr>
    </w:p>
    <w:sectPr w:rsidR="008F257B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43FEC"/>
    <w:multiLevelType w:val="hybridMultilevel"/>
    <w:tmpl w:val="1F64A4CC"/>
    <w:lvl w:ilvl="0" w:tplc="B600BE38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7C5D0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8CCE4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EAAA8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583D8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C2CC12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9C809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50B81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64DF92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77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7B"/>
    <w:rsid w:val="00632524"/>
    <w:rsid w:val="006E7B7B"/>
    <w:rsid w:val="008F257B"/>
    <w:rsid w:val="00935D45"/>
    <w:rsid w:val="00954305"/>
    <w:rsid w:val="00D3436A"/>
    <w:rsid w:val="00D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CC49"/>
  <w15:docId w15:val="{BC535E36-CDF2-45BE-B6F1-7814597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-vtb.vtbre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m-vtb.vtb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-vtb.vtbre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vtb.vtbreg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-vtb.vtb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4</cp:revision>
  <dcterms:created xsi:type="dcterms:W3CDTF">2026-05-29T04:33:00Z</dcterms:created>
  <dcterms:modified xsi:type="dcterms:W3CDTF">2026-05-29T09:51:00Z</dcterms:modified>
</cp:coreProperties>
</file>