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0D" w:rsidRDefault="00BF2B0D" w:rsidP="00BF2B0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Ламбумиз</w:t>
      </w:r>
      <w:proofErr w:type="spellEnd"/>
      <w:r>
        <w:t>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BF2B0D" w:rsidTr="00BF2B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pPr>
              <w:wordWrap w:val="0"/>
            </w:pPr>
            <w:r>
              <w:t>1041105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pPr>
              <w:wordWrap w:val="0"/>
            </w:pPr>
            <w:r>
              <w:t>MEET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25 июня 2025 г. 10:15 МСК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01 июня 2025 г.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pPr>
              <w:wordWrap w:val="0"/>
            </w:pPr>
            <w:r>
              <w:t>Заседание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 xml:space="preserve">107996, г. Москва, ул. </w:t>
            </w:r>
            <w:proofErr w:type="spellStart"/>
            <w:r>
              <w:t>Буженинова</w:t>
            </w:r>
            <w:proofErr w:type="spellEnd"/>
            <w:r>
              <w:t>, д. 30, стр. 1</w:t>
            </w:r>
          </w:p>
        </w:tc>
      </w:tr>
    </w:tbl>
    <w:p w:rsidR="00BF2B0D" w:rsidRDefault="00BF2B0D" w:rsidP="00BF2B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BF2B0D" w:rsidTr="00BF2B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F2B0D" w:rsidTr="00BF2B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F2B0D" w:rsidRDefault="00BF2B0D">
            <w:pPr>
              <w:rPr>
                <w:sz w:val="20"/>
                <w:szCs w:val="20"/>
              </w:rPr>
            </w:pP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BF2B0D" w:rsidRDefault="00BF2B0D">
            <w:pPr>
              <w:rPr>
                <w:sz w:val="20"/>
                <w:szCs w:val="20"/>
              </w:rPr>
            </w:pPr>
          </w:p>
        </w:tc>
      </w:tr>
    </w:tbl>
    <w:p w:rsidR="00BF2B0D" w:rsidRDefault="00BF2B0D" w:rsidP="00BF2B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F2B0D" w:rsidTr="00BF2B0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F2B0D" w:rsidTr="00BF2B0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/>
        </w:tc>
      </w:tr>
    </w:tbl>
    <w:p w:rsidR="00BF2B0D" w:rsidRDefault="00BF2B0D" w:rsidP="00BF2B0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BF2B0D" w:rsidTr="00BF2B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20 июня 2025 г. 20:00 МСК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22 июня 2025 г. 23:59 МСК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CFOR За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CAGS Против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ABST Воздержаться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2B0D" w:rsidRDefault="00BF2B0D">
            <w:pPr>
              <w:jc w:val="center"/>
            </w:pPr>
            <w:r>
              <w:t>Методы голосования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NDC000000000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NADCRUMM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</w:r>
            <w:proofErr w:type="spellStart"/>
            <w:r>
              <w:t>Буженинова</w:t>
            </w:r>
            <w:proofErr w:type="spellEnd"/>
            <w:r>
              <w:t>, дом 30, строение 1</w:t>
            </w:r>
          </w:p>
        </w:tc>
      </w:tr>
      <w:tr w:rsidR="00BF2B0D" w:rsidTr="00BF2B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2B0D" w:rsidRDefault="00BF2B0D">
            <w:r>
              <w:t>Информация об адресе не предоставлена</w:t>
            </w:r>
          </w:p>
        </w:tc>
      </w:tr>
    </w:tbl>
    <w:p w:rsidR="00BF2B0D" w:rsidRDefault="00BF2B0D" w:rsidP="00BF2B0D"/>
    <w:p w:rsidR="00BF2B0D" w:rsidRDefault="00BF2B0D" w:rsidP="00BF2B0D">
      <w:pPr>
        <w:pStyle w:val="2"/>
      </w:pPr>
      <w:r>
        <w:t>Повестка</w:t>
      </w:r>
    </w:p>
    <w:p w:rsidR="00076EF8" w:rsidRPr="00BF2B0D" w:rsidRDefault="00BF2B0D" w:rsidP="00BF2B0D">
      <w:r>
        <w:t>1 Утверждение годового отчета ПАО «</w:t>
      </w:r>
      <w:proofErr w:type="spellStart"/>
      <w:r>
        <w:t>Ламбумиз</w:t>
      </w:r>
      <w:proofErr w:type="spellEnd"/>
      <w:r>
        <w:t>» за 2024 год. 2 Утверждение годовой бухгалтерской (финансовой) отчетности ПАО «</w:t>
      </w:r>
      <w:proofErr w:type="spellStart"/>
      <w:r>
        <w:t>Ламбумиз</w:t>
      </w:r>
      <w:proofErr w:type="spellEnd"/>
      <w:r>
        <w:t>» за 2024 год. 3 Распределение прибыли ПАО «</w:t>
      </w:r>
      <w:proofErr w:type="spellStart"/>
      <w:r>
        <w:t>Ламбумиз</w:t>
      </w:r>
      <w:proofErr w:type="spellEnd"/>
      <w:r>
        <w:t>» по результатам деятельности за 2024 год. 4 О размерах, сроках и форме выплаты (объявления) дивидендов по обыкновенным акциям Общества по результатам деятельности ПАО «</w:t>
      </w:r>
      <w:proofErr w:type="spellStart"/>
      <w:r>
        <w:t>Ламбумиз</w:t>
      </w:r>
      <w:proofErr w:type="spellEnd"/>
      <w:r>
        <w:t>» за 2024 год. 5 О размерах, сроках и форме выплаты (объявления) дивидендов по привилегированным акциям Общества по результатам деятельности ПАО «</w:t>
      </w:r>
      <w:proofErr w:type="spellStart"/>
      <w:r>
        <w:t>Ламбумиз</w:t>
      </w:r>
      <w:proofErr w:type="spellEnd"/>
      <w:r>
        <w:t>» за 2024 год. 6 Утверждение количественного состава Совета директоров ПАО «</w:t>
      </w:r>
      <w:proofErr w:type="spellStart"/>
      <w:r>
        <w:t>Ламбумиз</w:t>
      </w:r>
      <w:proofErr w:type="spellEnd"/>
      <w:r>
        <w:t>». 7 Избрание членов Совета директоров ПАО «</w:t>
      </w:r>
      <w:proofErr w:type="spellStart"/>
      <w:r>
        <w:t>Ламбумиз</w:t>
      </w:r>
      <w:proofErr w:type="spellEnd"/>
      <w:r>
        <w:t>». 8 Избрание членов Ревизионной комиссии ПАО «</w:t>
      </w:r>
      <w:proofErr w:type="spellStart"/>
      <w:r>
        <w:t>Ламбумиз</w:t>
      </w:r>
      <w:proofErr w:type="spellEnd"/>
      <w:r>
        <w:t>». 9 Назначение аудиторской организации ПАО «</w:t>
      </w:r>
      <w:proofErr w:type="spellStart"/>
      <w:r>
        <w:t>Ламбумиз</w:t>
      </w:r>
      <w:proofErr w:type="spellEnd"/>
      <w:r>
        <w:t>» на 2025 год. 10 О выплате вознаграждений членам Совета директоров ПАО «</w:t>
      </w:r>
      <w:proofErr w:type="spellStart"/>
      <w:r>
        <w:t>Ламбумиз</w:t>
      </w:r>
      <w:proofErr w:type="spellEnd"/>
      <w:r>
        <w:t>», связанных с исполнением ими функций членов Совета директоров ПАО «</w:t>
      </w:r>
      <w:proofErr w:type="spellStart"/>
      <w:r>
        <w:t>Ламбумиз</w:t>
      </w:r>
      <w:proofErr w:type="spellEnd"/>
      <w:r>
        <w:t>» за 2024 год. 11 О выплате вознаграждений членам Ревизионной комиссии ПАО «</w:t>
      </w:r>
      <w:proofErr w:type="spellStart"/>
      <w:r>
        <w:t>Ламбумиз</w:t>
      </w:r>
      <w:proofErr w:type="spellEnd"/>
      <w:r>
        <w:t>», связанных с исполнением ими функций членов Ревизионной комиссии ПАО «</w:t>
      </w:r>
      <w:proofErr w:type="spellStart"/>
      <w:r>
        <w:t>Ламбумиз</w:t>
      </w:r>
      <w:proofErr w:type="spellEnd"/>
      <w:r>
        <w:t>» за 2024 год.</w:t>
      </w:r>
      <w:bookmarkStart w:id="0" w:name="_GoBack"/>
      <w:bookmarkEnd w:id="0"/>
    </w:p>
    <w:sectPr w:rsidR="00076EF8" w:rsidRPr="00BF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35F3C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BF2B0D"/>
    <w:rsid w:val="00BF7E1B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2025-06-18T05:22:00Z</dcterms:created>
  <dcterms:modified xsi:type="dcterms:W3CDTF">2025-06-18T05:22:00Z</dcterms:modified>
</cp:coreProperties>
</file>