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47" w:rsidRDefault="003E6C47" w:rsidP="003E6C47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3E6C47" w:rsidTr="003E6C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pPr>
              <w:wordWrap w:val="0"/>
            </w:pPr>
            <w:r>
              <w:t>1033336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pPr>
              <w:wordWrap w:val="0"/>
            </w:pPr>
            <w:r>
              <w:t>MEET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pPr>
              <w:wordWrap w:val="0"/>
            </w:pPr>
            <w:r>
              <w:t>Годовое заседание общего собрания акционеров (повторное)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26 июня 2025 г. 10:00 МСК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29 мая 2025 г.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pPr>
              <w:wordWrap w:val="0"/>
            </w:pPr>
            <w:r>
              <w:t>Заседание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г. Москва, ул. Охотный Ряд, дом 2, зал Чайковский</w:t>
            </w:r>
          </w:p>
        </w:tc>
      </w:tr>
    </w:tbl>
    <w:p w:rsidR="003E6C47" w:rsidRDefault="003E6C47" w:rsidP="003E6C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3E6C47" w:rsidTr="003E6C4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6C47" w:rsidTr="003E6C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E6C47" w:rsidRDefault="003E6C47">
            <w:pPr>
              <w:rPr>
                <w:sz w:val="20"/>
                <w:szCs w:val="20"/>
              </w:rPr>
            </w:pP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1033336X15002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3E6C47" w:rsidRDefault="003E6C47">
            <w:pPr>
              <w:rPr>
                <w:sz w:val="20"/>
                <w:szCs w:val="20"/>
              </w:rPr>
            </w:pPr>
          </w:p>
        </w:tc>
      </w:tr>
    </w:tbl>
    <w:p w:rsidR="003E6C47" w:rsidRDefault="003E6C47" w:rsidP="003E6C4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3E6C47" w:rsidTr="003E6C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23 июня 2025 г. 19:59 МСК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 xml:space="preserve">Дата и время окончания приема бюллетеней для голосования/инструкций для участия в заседании </w:t>
            </w:r>
            <w:r>
              <w:lastRenderedPageBreak/>
              <w:t>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lastRenderedPageBreak/>
              <w:t>23 июня 2025 г. 23:59 МСК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6C47" w:rsidRDefault="003E6C47">
            <w:pPr>
              <w:jc w:val="center"/>
            </w:pPr>
            <w:r>
              <w:lastRenderedPageBreak/>
              <w:t>Методы голосования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NDC000000000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NADCRUMM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 xml:space="preserve">Код страны: RU. </w:t>
            </w:r>
            <w:r>
              <w:br/>
              <w:t>АО «СТАТУС» Россия, 109052, г. Москва, ул. Новохохловская, д. 23, стр</w:t>
            </w:r>
            <w:r>
              <w:br/>
              <w:t>. 1, помещение 1</w:t>
            </w:r>
          </w:p>
        </w:tc>
      </w:tr>
      <w:tr w:rsidR="003E6C47" w:rsidTr="003E6C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6C47" w:rsidRDefault="003E6C47">
            <w:r>
              <w:t>https://www.moex.com;online.rostatus.ru</w:t>
            </w:r>
          </w:p>
        </w:tc>
      </w:tr>
    </w:tbl>
    <w:p w:rsidR="003E6C47" w:rsidRDefault="003E6C47" w:rsidP="003E6C47"/>
    <w:p w:rsidR="003E6C47" w:rsidRDefault="003E6C47" w:rsidP="003E6C47">
      <w:pPr>
        <w:pStyle w:val="2"/>
      </w:pPr>
      <w:r>
        <w:t>Повестка</w:t>
      </w:r>
    </w:p>
    <w:p w:rsidR="00DB68FF" w:rsidRPr="003E6C47" w:rsidRDefault="003E6C47" w:rsidP="003E6C47">
      <w:r>
        <w:t xml:space="preserve">1. Утверждение годового отчета ПАО Московская Биржа за 2024 год </w:t>
      </w:r>
      <w:r>
        <w:br/>
        <w:t xml:space="preserve">2. Распределение прибыли ПАО Московская Биржа, в том числе выплата (объявление) дивидендов, по результатам 2024 года. </w:t>
      </w:r>
      <w:r>
        <w:br/>
        <w:t xml:space="preserve">3. Избрание членов Наблюдательного совета ПАО Московская Биржа. </w:t>
      </w:r>
      <w:r>
        <w:br/>
        <w:t xml:space="preserve">4. Назначение аудиторской организации ПАО Московская Биржа. </w:t>
      </w:r>
      <w:r>
        <w:br/>
        <w:t xml:space="preserve">5. Выплата вознаграждения членам Наблюдательного совета ПАО Московская Биржа. </w:t>
      </w:r>
      <w:r>
        <w:br/>
        <w:t xml:space="preserve">6. Утверждение Устава Публичного акционерного общества «Московская Биржа ММВБ-РТС» в новой редакции </w:t>
      </w:r>
      <w:r>
        <w:br/>
        <w:t xml:space="preserve">7. Утверждение Положения о порядке принятия решений Общим собранием акционеров Публичного акционерного общества «Московская Биржа ММВБ-РТС» </w:t>
      </w:r>
      <w:r>
        <w:br/>
        <w:t xml:space="preserve">8. Утверждение Положения о Наблюдательном совете Публичного акционерного общества «Московская Биржа ММВБ-РТС» в новой редакции. </w:t>
      </w:r>
      <w:r>
        <w:br/>
        <w:t>9. Утверждение Положения о Правлении Публичного акционерного общества «Московская Биржа ММВБ-РТС» в новой редакции.</w:t>
      </w:r>
      <w:bookmarkStart w:id="0" w:name="_GoBack"/>
      <w:bookmarkEnd w:id="0"/>
    </w:p>
    <w:sectPr w:rsidR="00DB68FF" w:rsidRPr="003E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3E6C47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386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271</cp:revision>
  <dcterms:created xsi:type="dcterms:W3CDTF">2025-01-14T05:35:00Z</dcterms:created>
  <dcterms:modified xsi:type="dcterms:W3CDTF">2025-04-30T07:19:00Z</dcterms:modified>
</cp:coreProperties>
</file>