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D0D" w:rsidRDefault="00107D0D" w:rsidP="00107D0D">
      <w:pPr>
        <w:pStyle w:val="1"/>
      </w:pPr>
      <w:r>
        <w:t>(BPUT) О корпоративном действии "Досрочное погашение ценных бумаг или приобретение их эмитентом"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9"/>
        <w:gridCol w:w="5256"/>
      </w:tblGrid>
      <w:tr w:rsidR="00107D0D" w:rsidTr="00107D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07D0D" w:rsidRDefault="00107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07D0D" w:rsidTr="00107D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pPr>
              <w:wordWrap w:val="0"/>
            </w:pPr>
            <w:r>
              <w:t>1053516</w:t>
            </w:r>
          </w:p>
        </w:tc>
      </w:tr>
      <w:tr w:rsidR="00107D0D" w:rsidTr="00107D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pPr>
              <w:wordWrap w:val="0"/>
            </w:pPr>
            <w:r>
              <w:t>BPUT</w:t>
            </w:r>
          </w:p>
        </w:tc>
      </w:tr>
      <w:tr w:rsidR="00107D0D" w:rsidTr="00107D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107D0D" w:rsidTr="00107D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pPr>
              <w:wordWrap w:val="0"/>
            </w:pPr>
            <w:r>
              <w:t>Приобретение эмитентом облигаций по соглашению с их владельцами</w:t>
            </w:r>
          </w:p>
        </w:tc>
      </w:tr>
      <w:tr w:rsidR="00107D0D" w:rsidTr="00107D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pPr>
              <w:wordWrap w:val="0"/>
            </w:pPr>
            <w:r>
              <w:t>Полная информация</w:t>
            </w:r>
          </w:p>
        </w:tc>
      </w:tr>
      <w:tr w:rsidR="00107D0D" w:rsidTr="00107D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r>
              <w:t>10 июля 2025 г.</w:t>
            </w:r>
          </w:p>
        </w:tc>
      </w:tr>
      <w:tr w:rsidR="00107D0D" w:rsidTr="00107D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pPr>
              <w:wordWrap w:val="0"/>
            </w:pPr>
            <w:r>
              <w:t>23 июня 2025 г.</w:t>
            </w:r>
          </w:p>
        </w:tc>
      </w:tr>
    </w:tbl>
    <w:p w:rsidR="00107D0D" w:rsidRDefault="00107D0D" w:rsidP="00107D0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159"/>
        <w:gridCol w:w="1180"/>
        <w:gridCol w:w="831"/>
        <w:gridCol w:w="695"/>
        <w:gridCol w:w="992"/>
        <w:gridCol w:w="992"/>
        <w:gridCol w:w="916"/>
        <w:gridCol w:w="903"/>
        <w:gridCol w:w="680"/>
      </w:tblGrid>
      <w:tr w:rsidR="00107D0D" w:rsidTr="00107D0D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107D0D" w:rsidRDefault="00107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07D0D" w:rsidTr="00107D0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07D0D" w:rsidRDefault="00107D0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7D0D" w:rsidRDefault="00107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7D0D" w:rsidRDefault="00107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7D0D" w:rsidRDefault="00107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7D0D" w:rsidRDefault="00107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7D0D" w:rsidRDefault="00107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7D0D" w:rsidRDefault="00107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7D0D" w:rsidRDefault="00107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7D0D" w:rsidRDefault="00107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7D0D" w:rsidRDefault="00107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107D0D" w:rsidTr="00107D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r>
              <w:t>1053516X77949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r>
              <w:t>RUB</w:t>
            </w:r>
          </w:p>
        </w:tc>
      </w:tr>
    </w:tbl>
    <w:p w:rsidR="00107D0D" w:rsidRDefault="00107D0D" w:rsidP="00107D0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5232"/>
      </w:tblGrid>
      <w:tr w:rsidR="00107D0D" w:rsidTr="00107D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07D0D" w:rsidRDefault="00107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107D0D" w:rsidTr="00107D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pPr>
              <w:wordWrap w:val="0"/>
            </w:pPr>
            <w:r>
              <w:t>Подача требований через депозитарий с блокированием ценных бумаг</w:t>
            </w:r>
          </w:p>
        </w:tc>
      </w:tr>
      <w:tr w:rsidR="00107D0D" w:rsidTr="00107D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107D0D" w:rsidTr="00107D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pPr>
              <w:wordWrap w:val="0"/>
            </w:pPr>
            <w:r>
              <w:t>100</w:t>
            </w:r>
          </w:p>
        </w:tc>
      </w:tr>
      <w:tr w:rsidR="00107D0D" w:rsidTr="00107D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pPr>
              <w:wordWrap w:val="0"/>
            </w:pPr>
            <w:r>
              <w:t>0.03 RUB</w:t>
            </w:r>
          </w:p>
        </w:tc>
      </w:tr>
      <w:tr w:rsidR="00107D0D" w:rsidTr="00107D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pPr>
              <w:wordWrap w:val="0"/>
            </w:pPr>
            <w:r>
              <w:t>100.03 RUB</w:t>
            </w:r>
          </w:p>
        </w:tc>
      </w:tr>
      <w:tr w:rsidR="00107D0D" w:rsidTr="00107D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pPr>
              <w:wordWrap w:val="0"/>
            </w:pPr>
            <w:r>
              <w:t>RUB</w:t>
            </w:r>
          </w:p>
        </w:tc>
      </w:tr>
      <w:tr w:rsidR="00107D0D" w:rsidTr="00107D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pPr>
              <w:wordWrap w:val="0"/>
            </w:pPr>
            <w:r>
              <w:t>100% (Сто процентов) от номинальной стоимости Коммерческих облигаций. &lt;</w:t>
            </w:r>
            <w:proofErr w:type="spellStart"/>
            <w:r>
              <w:t>br</w:t>
            </w:r>
            <w:proofErr w:type="spellEnd"/>
            <w:r>
              <w:t>/&gt;Эмитент при совершении операции купли-продажи в Дату приобретения Коммерческих облигаций дополнительно уплачивает владельцам Коммерческих облигаций накопленный купонный доход, рассчитанный на Дату приобретения по следующей формуле: &lt;</w:t>
            </w:r>
            <w:proofErr w:type="spellStart"/>
            <w:r>
              <w:t>br</w:t>
            </w:r>
            <w:proofErr w:type="spellEnd"/>
            <w:r>
              <w:t xml:space="preserve">/&gt;НКД = C(j) * </w:t>
            </w:r>
            <w:proofErr w:type="spellStart"/>
            <w:r>
              <w:t>Nom</w:t>
            </w:r>
            <w:proofErr w:type="spellEnd"/>
            <w:r>
              <w:t xml:space="preserve"> * (T - T(j-1))/ 365/ 100%,&lt;</w:t>
            </w:r>
            <w:proofErr w:type="spellStart"/>
            <w:r>
              <w:t>br</w:t>
            </w:r>
            <w:proofErr w:type="spellEnd"/>
            <w:r>
              <w:t>/&gt;где j – порядковый номер купонного периода, j = 1, 2, 3...20;&lt;</w:t>
            </w:r>
            <w:proofErr w:type="spellStart"/>
            <w:r>
              <w:t>br</w:t>
            </w:r>
            <w:proofErr w:type="spellEnd"/>
            <w:r>
              <w:t>/&gt;НКД – накопленный купонный доход в рублях Российской Федерации;&lt;</w:t>
            </w:r>
            <w:proofErr w:type="spellStart"/>
            <w:r>
              <w:t>br</w:t>
            </w:r>
            <w:proofErr w:type="spellEnd"/>
            <w:r>
              <w:t>/&gt;</w:t>
            </w:r>
            <w:proofErr w:type="spellStart"/>
            <w:r>
              <w:t>Nom</w:t>
            </w:r>
            <w:proofErr w:type="spellEnd"/>
            <w:r>
              <w:t xml:space="preserve"> – номинальная стоимость (непогашенная часть номинальной стоимости) одной&lt;</w:t>
            </w:r>
            <w:proofErr w:type="spellStart"/>
            <w:r>
              <w:t>br</w:t>
            </w:r>
            <w:proofErr w:type="spellEnd"/>
            <w:r>
              <w:t>/&gt;Коммерческой облигации, в рублях Российской Федерации;&lt;</w:t>
            </w:r>
            <w:proofErr w:type="spellStart"/>
            <w:r>
              <w:t>br</w:t>
            </w:r>
            <w:proofErr w:type="spellEnd"/>
            <w:r>
              <w:t>/&gt;C (j) – размер процентной ставки j-того купона, в процентах годовых;&lt;</w:t>
            </w:r>
            <w:proofErr w:type="spellStart"/>
            <w:r>
              <w:t>br</w:t>
            </w:r>
            <w:proofErr w:type="spellEnd"/>
            <w:r>
              <w:t>/&gt;T(j-1) – дата начала j-того купонного периода (для случая первого купонного периода&lt;</w:t>
            </w:r>
            <w:proofErr w:type="spellStart"/>
            <w:r>
              <w:t>br</w:t>
            </w:r>
            <w:proofErr w:type="spellEnd"/>
            <w:r>
              <w:t>/&gt;Т (j-1) – это дата начала размещения Коммерческих облигаций);&lt;</w:t>
            </w:r>
            <w:proofErr w:type="spellStart"/>
            <w:r>
              <w:t>br</w:t>
            </w:r>
            <w:proofErr w:type="spellEnd"/>
            <w:r>
              <w:t>/&gt;T – дата расчета накопленного купонного дохода внутри j-того купонного периода.&lt;</w:t>
            </w:r>
            <w:proofErr w:type="spellStart"/>
            <w:r>
              <w:t>br</w:t>
            </w:r>
            <w:proofErr w:type="spellEnd"/>
            <w:r>
              <w:t>/&gt;Величина накопленного купонного дохода рассчитывается с точностью до одной копейки, округление цифр при расчете производится по правилам математического округления: значение целой копейки (целых копеек) не изменяется, если первая за 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(включительно).</w:t>
            </w:r>
          </w:p>
        </w:tc>
      </w:tr>
      <w:tr w:rsidR="00107D0D" w:rsidTr="00107D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pPr>
              <w:wordWrap w:val="0"/>
            </w:pPr>
            <w:r>
              <w:t>с 03 июля 2025 г. по 09 июля 2025 г.</w:t>
            </w:r>
          </w:p>
        </w:tc>
      </w:tr>
      <w:tr w:rsidR="00107D0D" w:rsidTr="00107D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pPr>
              <w:wordWrap w:val="0"/>
            </w:pPr>
            <w:r>
              <w:t>09 июля 2025 г.</w:t>
            </w:r>
          </w:p>
        </w:tc>
      </w:tr>
      <w:tr w:rsidR="00107D0D" w:rsidTr="00107D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pPr>
              <w:wordWrap w:val="0"/>
            </w:pPr>
            <w:r>
              <w:t>09 июля 2025 г. 16:00</w:t>
            </w:r>
          </w:p>
        </w:tc>
      </w:tr>
      <w:tr w:rsidR="00107D0D" w:rsidTr="00107D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pPr>
              <w:wordWrap w:val="0"/>
            </w:pPr>
            <w:r>
              <w:t>50025 (количество штук)</w:t>
            </w:r>
          </w:p>
        </w:tc>
      </w:tr>
      <w:tr w:rsidR="00107D0D" w:rsidTr="00107D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7D0D" w:rsidRDefault="00107D0D">
            <w:pPr>
              <w:wordWrap w:val="0"/>
              <w:spacing w:after="240"/>
            </w:pPr>
            <w:r>
              <w:t>Решение о приобретении (выкупе) Коммерческих облигаций принято приказом Генерального директора ООО «ЮСК Консалтинг» № 12ЮСК-К от 23.06.2025. Сообщение о принятии предложения Эмитента о приобретении Коммерческих облигаций направляется в период с 03 июля 2025 г. по 09 июля 2025 г. по правилам, установленным действующим законодательством Российской Федерации (подача требований через депозитарий с блокированием ценных бумаг).</w:t>
            </w:r>
          </w:p>
        </w:tc>
      </w:tr>
    </w:tbl>
    <w:p w:rsidR="00076EF8" w:rsidRPr="00107D0D" w:rsidRDefault="00076EF8" w:rsidP="00107D0D">
      <w:bookmarkStart w:id="0" w:name="_GoBack"/>
      <w:bookmarkEnd w:id="0"/>
    </w:p>
    <w:sectPr w:rsidR="00076EF8" w:rsidRPr="0010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26BF"/>
    <w:rsid w:val="00024BB4"/>
    <w:rsid w:val="000706EA"/>
    <w:rsid w:val="00076EF8"/>
    <w:rsid w:val="00081A5D"/>
    <w:rsid w:val="00092B16"/>
    <w:rsid w:val="0009362D"/>
    <w:rsid w:val="00094417"/>
    <w:rsid w:val="000E614B"/>
    <w:rsid w:val="000F02AB"/>
    <w:rsid w:val="00107D0D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63134"/>
    <w:rsid w:val="00265310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E49C3"/>
    <w:rsid w:val="003F18CB"/>
    <w:rsid w:val="003F2C8B"/>
    <w:rsid w:val="00406927"/>
    <w:rsid w:val="00426C04"/>
    <w:rsid w:val="00430A51"/>
    <w:rsid w:val="004363FF"/>
    <w:rsid w:val="00456581"/>
    <w:rsid w:val="00463F07"/>
    <w:rsid w:val="00484CA6"/>
    <w:rsid w:val="00487EA9"/>
    <w:rsid w:val="0049293D"/>
    <w:rsid w:val="004A0CFF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67D1"/>
    <w:rsid w:val="005D72D1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8049E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7F2E18"/>
    <w:rsid w:val="008055AC"/>
    <w:rsid w:val="0081199E"/>
    <w:rsid w:val="00813220"/>
    <w:rsid w:val="008279A8"/>
    <w:rsid w:val="008363D7"/>
    <w:rsid w:val="008438D3"/>
    <w:rsid w:val="008975E8"/>
    <w:rsid w:val="008A6102"/>
    <w:rsid w:val="008F4D50"/>
    <w:rsid w:val="00907801"/>
    <w:rsid w:val="009328FB"/>
    <w:rsid w:val="00941F09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0400F"/>
    <w:rsid w:val="00A1204F"/>
    <w:rsid w:val="00A32AF3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432F4"/>
    <w:rsid w:val="00B4376F"/>
    <w:rsid w:val="00B5459E"/>
    <w:rsid w:val="00B94D8F"/>
    <w:rsid w:val="00B95A0D"/>
    <w:rsid w:val="00BA0C36"/>
    <w:rsid w:val="00BF2B0D"/>
    <w:rsid w:val="00BF7E1B"/>
    <w:rsid w:val="00C21CAF"/>
    <w:rsid w:val="00C22E12"/>
    <w:rsid w:val="00C31C41"/>
    <w:rsid w:val="00C37323"/>
    <w:rsid w:val="00C42EEB"/>
    <w:rsid w:val="00C4478E"/>
    <w:rsid w:val="00C44A21"/>
    <w:rsid w:val="00C60690"/>
    <w:rsid w:val="00C61E56"/>
    <w:rsid w:val="00C7201C"/>
    <w:rsid w:val="00C7293C"/>
    <w:rsid w:val="00C73087"/>
    <w:rsid w:val="00C77682"/>
    <w:rsid w:val="00C87EEE"/>
    <w:rsid w:val="00C91859"/>
    <w:rsid w:val="00CC5F0D"/>
    <w:rsid w:val="00CD6A58"/>
    <w:rsid w:val="00CE394A"/>
    <w:rsid w:val="00D12494"/>
    <w:rsid w:val="00D35E5D"/>
    <w:rsid w:val="00D42536"/>
    <w:rsid w:val="00D52073"/>
    <w:rsid w:val="00D5704E"/>
    <w:rsid w:val="00D74649"/>
    <w:rsid w:val="00D87AF8"/>
    <w:rsid w:val="00D97B5B"/>
    <w:rsid w:val="00DB0E22"/>
    <w:rsid w:val="00DB3EF8"/>
    <w:rsid w:val="00DC5B28"/>
    <w:rsid w:val="00DD76EF"/>
    <w:rsid w:val="00DE13C7"/>
    <w:rsid w:val="00DF763D"/>
    <w:rsid w:val="00E21B42"/>
    <w:rsid w:val="00E266EB"/>
    <w:rsid w:val="00E27205"/>
    <w:rsid w:val="00E32905"/>
    <w:rsid w:val="00E375FA"/>
    <w:rsid w:val="00E513D8"/>
    <w:rsid w:val="00E80F32"/>
    <w:rsid w:val="00E87181"/>
    <w:rsid w:val="00E94765"/>
    <w:rsid w:val="00E95E7A"/>
    <w:rsid w:val="00EA2AD2"/>
    <w:rsid w:val="00EA67A3"/>
    <w:rsid w:val="00EB6C54"/>
    <w:rsid w:val="00EB6D1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2025-06-24T03:49:00Z</dcterms:created>
  <dcterms:modified xsi:type="dcterms:W3CDTF">2025-06-24T03:49:00Z</dcterms:modified>
</cp:coreProperties>
</file>