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1AEBB" w14:textId="77777777" w:rsidR="00934D1C" w:rsidRDefault="008E1657">
      <w:pPr>
        <w:spacing w:after="75" w:line="238" w:lineRule="auto"/>
        <w:ind w:left="1364" w:hanging="1050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Напоминание о заседании или заочном голосовании для принятия решений общим собранием</w:t>
      </w:r>
    </w:p>
    <w:p w14:paraId="08F65B8F" w14:textId="1405D79E" w:rsidR="00BF67F4" w:rsidRDefault="00BF67F4">
      <w:pPr>
        <w:spacing w:after="75" w:line="238" w:lineRule="auto"/>
        <w:ind w:left="1364" w:hanging="1050"/>
      </w:pPr>
      <w:r>
        <w:rPr>
          <w:rFonts w:ascii="Tahoma" w:eastAsia="Tahoma" w:hAnsi="Tahoma" w:cs="Tahoma"/>
          <w:color w:val="616365"/>
          <w:sz w:val="36"/>
        </w:rPr>
        <w:t>Эмитента ПАО «Группа «Русагро» (</w:t>
      </w:r>
      <w:proofErr w:type="spellStart"/>
      <w:r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r>
        <w:rPr>
          <w:rFonts w:ascii="Tahoma" w:eastAsia="Tahoma" w:hAnsi="Tahoma" w:cs="Tahoma"/>
          <w:color w:val="616365"/>
          <w:sz w:val="36"/>
        </w:rPr>
        <w:t xml:space="preserve"> </w:t>
      </w:r>
      <w:r w:rsidRPr="00BF67F4">
        <w:rPr>
          <w:rFonts w:ascii="Tahoma" w:eastAsia="Tahoma" w:hAnsi="Tahoma" w:cs="Tahoma"/>
          <w:color w:val="616365"/>
          <w:sz w:val="36"/>
        </w:rPr>
        <w:t>1-01-14044-A</w:t>
      </w:r>
      <w:r w:rsidRPr="00BF67F4">
        <w:rPr>
          <w:rFonts w:ascii="Tahoma" w:eastAsia="Tahoma" w:hAnsi="Tahoma" w:cs="Tahoma"/>
          <w:color w:val="616365"/>
          <w:sz w:val="36"/>
        </w:rPr>
        <w:t>)</w:t>
      </w:r>
    </w:p>
    <w:p w14:paraId="729C2C10" w14:textId="7C132517" w:rsidR="00934D1C" w:rsidRDefault="00934D1C">
      <w:pPr>
        <w:spacing w:after="0"/>
        <w:ind w:left="246"/>
      </w:pPr>
    </w:p>
    <w:tbl>
      <w:tblPr>
        <w:tblStyle w:val="TableGrid"/>
        <w:tblW w:w="10295" w:type="dxa"/>
        <w:tblInd w:w="209" w:type="dxa"/>
        <w:tblCellMar>
          <w:top w:w="125" w:type="dxa"/>
          <w:left w:w="83" w:type="dxa"/>
          <w:bottom w:w="0" w:type="dxa"/>
          <w:right w:w="171" w:type="dxa"/>
        </w:tblCellMar>
        <w:tblLook w:val="04A0" w:firstRow="1" w:lastRow="0" w:firstColumn="1" w:lastColumn="0" w:noHBand="0" w:noVBand="1"/>
      </w:tblPr>
      <w:tblGrid>
        <w:gridCol w:w="4276"/>
        <w:gridCol w:w="6019"/>
      </w:tblGrid>
      <w:tr w:rsidR="00934D1C" w14:paraId="538E2019" w14:textId="77777777"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53526D" w14:textId="77777777" w:rsidR="00934D1C" w:rsidRDefault="008E1657">
            <w:pPr>
              <w:spacing w:after="0"/>
              <w:ind w:left="14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934D1C" w14:paraId="4E3AAD4E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724CB5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56543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1191751</w:t>
            </w:r>
          </w:p>
        </w:tc>
      </w:tr>
      <w:tr w:rsidR="00934D1C" w14:paraId="64C4F6CA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176DBE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Полное наименование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D9D4C8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Публичное акционерное общество "Группа "Русагро"</w:t>
            </w:r>
          </w:p>
        </w:tc>
      </w:tr>
      <w:tr w:rsidR="00934D1C" w14:paraId="61C0AB79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3C8011" w14:textId="77777777" w:rsidR="00934D1C" w:rsidRDefault="008E1657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0A0076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934D1C" w14:paraId="3B84171C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7F1D7F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9B5121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934D1C" w14:paraId="46BEFC7F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7768E2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Время проведения заседания/ окончания приема бюллетеней для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FF8C87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10:30:00 МСК</w:t>
            </w:r>
          </w:p>
        </w:tc>
      </w:tr>
      <w:tr w:rsidR="00934D1C" w14:paraId="05930F72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E96BBB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D6A55F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Внеочередное заседание общего собрания акционеров или заочное голосование для принятия решений общим собранием акционеров</w:t>
            </w:r>
          </w:p>
        </w:tc>
      </w:tr>
      <w:tr w:rsidR="00934D1C" w14:paraId="7B2A8654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C44B66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Способ принятия решений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D70BC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Заседание</w:t>
            </w:r>
          </w:p>
        </w:tc>
      </w:tr>
      <w:tr w:rsidR="00934D1C" w14:paraId="26F740EC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7040E6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Место проведения заседания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767F1C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Российская Федерация, 392000, Тамбовская обл., г. Тамбов, ул. Бориса Фёдорова, д. 9А</w:t>
            </w:r>
          </w:p>
        </w:tc>
      </w:tr>
      <w:tr w:rsidR="00934D1C" w14:paraId="2D735F1F" w14:textId="77777777" w:rsidTr="00BF67F4"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68258DA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начала регистрации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97891A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 (10:00:00 МСК)</w:t>
            </w:r>
          </w:p>
        </w:tc>
      </w:tr>
      <w:tr w:rsidR="00934D1C" w14:paraId="0AD0B0A5" w14:textId="77777777" w:rsidTr="00BF67F4">
        <w:trPr>
          <w:trHeight w:val="100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14F657" w14:textId="77777777" w:rsidR="00934D1C" w:rsidRDefault="008E1657">
            <w:pPr>
              <w:spacing w:after="0"/>
              <w:ind w:right="421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Дата, на которую определяются (фиксируются) лица, имеющие право голоса при принятии решений общим собранием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B30EC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11.07.2026</w:t>
            </w:r>
          </w:p>
        </w:tc>
      </w:tr>
      <w:tr w:rsidR="00934D1C" w14:paraId="20664203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15546E" w14:textId="77777777" w:rsidR="00934D1C" w:rsidRDefault="008E1657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бюллетеней/ инструкций, установленные эмитентом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54B30F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(23:59:00 МСК)</w:t>
            </w:r>
          </w:p>
        </w:tc>
      </w:tr>
      <w:tr w:rsidR="00934D1C" w14:paraId="60F9A4B9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FF255D" w14:textId="77777777" w:rsidR="00934D1C" w:rsidRDefault="008E1657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и время окончания приема инструкций, установленные НКО АО НРД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492413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 (19:59:00 МСК)</w:t>
            </w:r>
          </w:p>
        </w:tc>
      </w:tr>
      <w:tr w:rsidR="00934D1C" w14:paraId="3B965141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313368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E8E13B1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NDC000000000</w:t>
            </w:r>
          </w:p>
        </w:tc>
      </w:tr>
      <w:tr w:rsidR="00934D1C" w14:paraId="779B0AAC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B8104B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SWIFT НКО АО НРД для направления инструкций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55D362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NADCRUMM</w:t>
            </w:r>
          </w:p>
        </w:tc>
      </w:tr>
      <w:tr w:rsidR="00934D1C" w14:paraId="271A76C9" w14:textId="77777777" w:rsidTr="00BF67F4"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1F571E8" w14:textId="77777777" w:rsidR="00934D1C" w:rsidRDefault="008E1657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Почтовый адрес, по которому могут направляться заполненные бюллетени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1F9817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 xml:space="preserve">Российская Федерация, АО «СТАТУС» 109052, Россия, г. Москва, ул. </w:t>
            </w:r>
            <w:proofErr w:type="spellStart"/>
            <w:r>
              <w:rPr>
                <w:rFonts w:ascii="Tahoma" w:eastAsia="Tahoma" w:hAnsi="Tahoma" w:cs="Tahoma"/>
                <w:color w:val="616365"/>
                <w:sz w:val="18"/>
              </w:rPr>
              <w:t>Новохохловская</w:t>
            </w:r>
            <w:proofErr w:type="spellEnd"/>
            <w:r>
              <w:rPr>
                <w:rFonts w:ascii="Tahoma" w:eastAsia="Tahoma" w:hAnsi="Tahoma" w:cs="Tahoma"/>
                <w:color w:val="616365"/>
                <w:sz w:val="18"/>
              </w:rPr>
              <w:t>, д. 23, стр. 1</w:t>
            </w:r>
          </w:p>
        </w:tc>
      </w:tr>
      <w:tr w:rsidR="00934D1C" w14:paraId="4FD2CC48" w14:textId="77777777" w:rsidTr="00BF67F4"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4BBAFC" w14:textId="77777777" w:rsidR="00934D1C" w:rsidRDefault="008E1657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Адрес сайта в сети Интернет, на котором может быть заполнена электронная форма бюллетеней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5137B5" w14:textId="77777777" w:rsidR="00934D1C" w:rsidRDefault="008E1657">
            <w:pPr>
              <w:spacing w:after="0"/>
              <w:ind w:left="6"/>
            </w:pPr>
            <w:hyperlink r:id="rId5">
              <w:r>
                <w:rPr>
                  <w:rFonts w:ascii="Tahoma" w:eastAsia="Tahoma" w:hAnsi="Tahoma" w:cs="Tahoma"/>
                  <w:color w:val="175089"/>
                  <w:sz w:val="18"/>
                  <w:u w:val="single" w:color="175089"/>
                </w:rPr>
                <w:t>https://online.rostatus.ru/</w:t>
              </w:r>
            </w:hyperlink>
          </w:p>
        </w:tc>
      </w:tr>
      <w:tr w:rsidR="00934D1C" w14:paraId="3ABE555C" w14:textId="77777777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AB3287" w14:textId="77777777" w:rsidR="00934D1C" w:rsidRDefault="008E1657">
            <w:pPr>
              <w:spacing w:after="0"/>
              <w:ind w:left="3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>овестка дня</w:t>
            </w:r>
          </w:p>
        </w:tc>
      </w:tr>
      <w:tr w:rsidR="00934D1C" w14:paraId="66B902D8" w14:textId="77777777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DD8EFA" w14:textId="77777777" w:rsidR="00934D1C" w:rsidRDefault="008E1657">
            <w:pPr>
              <w:numPr>
                <w:ilvl w:val="0"/>
                <w:numId w:val="1"/>
              </w:numPr>
              <w:spacing w:after="0"/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 передаче полномочий единоличного исполнительного органа Общества управляющей организации.</w:t>
            </w:r>
          </w:p>
          <w:p w14:paraId="78C2DD84" w14:textId="77777777" w:rsidR="00934D1C" w:rsidRDefault="008E1657">
            <w:pPr>
              <w:numPr>
                <w:ilvl w:val="0"/>
                <w:numId w:val="1"/>
              </w:numPr>
              <w:spacing w:after="0"/>
              <w:ind w:hanging="225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Об утверждении условий договора, заключаемого Обществом с управляющей организацией.</w:t>
            </w:r>
          </w:p>
        </w:tc>
      </w:tr>
      <w:tr w:rsidR="00934D1C" w14:paraId="6D1C8C29" w14:textId="77777777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102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AEF5E7" w14:textId="77777777" w:rsidR="00934D1C" w:rsidRDefault="008E1657">
            <w:pPr>
              <w:spacing w:after="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lastRenderedPageBreak/>
              <w:t>Лицо или орган эмитента, принявшее (принявший) решение о проведении заседания/заочного голосования</w:t>
            </w:r>
          </w:p>
        </w:tc>
      </w:tr>
      <w:tr w:rsidR="00934D1C" w14:paraId="2C312BDA" w14:textId="77777777" w:rsidTr="00BF67F4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39FAA6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Описание лица или органа эмитента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51B8F3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Совет Директоров</w:t>
            </w:r>
          </w:p>
        </w:tc>
      </w:tr>
      <w:tr w:rsidR="00934D1C" w14:paraId="48B46CA8" w14:textId="77777777" w:rsidTr="00BF67F4">
        <w:tblPrEx>
          <w:tblCellMar>
            <w:left w:w="75" w:type="dxa"/>
            <w:right w:w="89" w:type="dxa"/>
          </w:tblCellMar>
        </w:tblPrEx>
        <w:trPr>
          <w:trHeight w:val="58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6C217C" w14:textId="77777777" w:rsidR="00934D1C" w:rsidRDefault="008E1657">
            <w:pPr>
              <w:spacing w:after="0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принятия решения о проведении заседания/ заочного голосования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4D8356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934D1C" w14:paraId="26790A85" w14:textId="77777777" w:rsidTr="00BF67F4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B950E2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60BE7F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СД-ГР-0003/26</w:t>
            </w:r>
          </w:p>
        </w:tc>
      </w:tr>
      <w:tr w:rsidR="00934D1C" w14:paraId="673F80F5" w14:textId="77777777" w:rsidTr="00BF67F4">
        <w:tblPrEx>
          <w:tblCellMar>
            <w:left w:w="75" w:type="dxa"/>
            <w:right w:w="89" w:type="dxa"/>
          </w:tblCellMar>
        </w:tblPrEx>
        <w:trPr>
          <w:trHeight w:val="37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9557E0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подписания протокола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58F1C2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01.07.2026</w:t>
            </w:r>
          </w:p>
        </w:tc>
      </w:tr>
      <w:tr w:rsidR="00934D1C" w14:paraId="03ABC078" w14:textId="77777777" w:rsidTr="00BF67F4">
        <w:tblPrEx>
          <w:tblCellMar>
            <w:left w:w="75" w:type="dxa"/>
            <w:right w:w="89" w:type="dxa"/>
          </w:tblCellMar>
        </w:tblPrEx>
        <w:trPr>
          <w:trHeight w:val="795"/>
        </w:trPr>
        <w:tc>
          <w:tcPr>
            <w:tcW w:w="4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431CE9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Пункт Положения 751-П, в соответствии с</w:t>
            </w:r>
          </w:p>
          <w:p w14:paraId="4BB8CB52" w14:textId="77777777" w:rsidR="00934D1C" w:rsidRDefault="008E165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которым осуществляется информирование</w:t>
            </w:r>
          </w:p>
        </w:tc>
        <w:tc>
          <w:tcPr>
            <w:tcW w:w="6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5CD6DE" w14:textId="77777777" w:rsidR="00934D1C" w:rsidRDefault="008E165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 Информация о созыве общего собрания акционеров эмитента</w:t>
            </w:r>
          </w:p>
        </w:tc>
      </w:tr>
    </w:tbl>
    <w:p w14:paraId="4BA4F4A7" w14:textId="027D4F4C" w:rsidR="00934D1C" w:rsidRDefault="00934D1C">
      <w:pPr>
        <w:tabs>
          <w:tab w:val="right" w:pos="10851"/>
        </w:tabs>
        <w:spacing w:after="3" w:line="265" w:lineRule="auto"/>
        <w:ind w:left="-15"/>
      </w:pPr>
    </w:p>
    <w:sectPr w:rsidR="00934D1C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8A4326"/>
    <w:multiLevelType w:val="hybridMultilevel"/>
    <w:tmpl w:val="7D3CEBE2"/>
    <w:lvl w:ilvl="0" w:tplc="E9806A92">
      <w:start w:val="1"/>
      <w:numFmt w:val="decimal"/>
      <w:lvlText w:val="%1."/>
      <w:lvlJc w:val="left"/>
      <w:pPr>
        <w:ind w:left="225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2C714">
      <w:start w:val="1"/>
      <w:numFmt w:val="lowerLetter"/>
      <w:lvlText w:val="%2"/>
      <w:lvlJc w:val="left"/>
      <w:pPr>
        <w:ind w:left="11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5220924">
      <w:start w:val="1"/>
      <w:numFmt w:val="lowerRoman"/>
      <w:lvlText w:val="%3"/>
      <w:lvlJc w:val="left"/>
      <w:pPr>
        <w:ind w:left="18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105A9328">
      <w:start w:val="1"/>
      <w:numFmt w:val="decimal"/>
      <w:lvlText w:val="%4"/>
      <w:lvlJc w:val="left"/>
      <w:pPr>
        <w:ind w:left="26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FC1C5A8E">
      <w:start w:val="1"/>
      <w:numFmt w:val="lowerLetter"/>
      <w:lvlText w:val="%5"/>
      <w:lvlJc w:val="left"/>
      <w:pPr>
        <w:ind w:left="332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F423BAA">
      <w:start w:val="1"/>
      <w:numFmt w:val="lowerRoman"/>
      <w:lvlText w:val="%6"/>
      <w:lvlJc w:val="left"/>
      <w:pPr>
        <w:ind w:left="404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427844C2">
      <w:start w:val="1"/>
      <w:numFmt w:val="decimal"/>
      <w:lvlText w:val="%7"/>
      <w:lvlJc w:val="left"/>
      <w:pPr>
        <w:ind w:left="476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33AA8E4">
      <w:start w:val="1"/>
      <w:numFmt w:val="lowerLetter"/>
      <w:lvlText w:val="%8"/>
      <w:lvlJc w:val="left"/>
      <w:pPr>
        <w:ind w:left="548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D884F462">
      <w:start w:val="1"/>
      <w:numFmt w:val="lowerRoman"/>
      <w:lvlText w:val="%9"/>
      <w:lvlJc w:val="left"/>
      <w:pPr>
        <w:ind w:left="6203"/>
      </w:pPr>
      <w:rPr>
        <w:rFonts w:ascii="Tahoma" w:eastAsia="Tahoma" w:hAnsi="Tahoma" w:cs="Tahoma"/>
        <w:b w:val="0"/>
        <w:i w:val="0"/>
        <w:strike w:val="0"/>
        <w:dstrike w:val="0"/>
        <w:color w:val="616365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45992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D1C"/>
    <w:rsid w:val="006E5189"/>
    <w:rsid w:val="008E1657"/>
    <w:rsid w:val="00934D1C"/>
    <w:rsid w:val="00BF67F4"/>
    <w:rsid w:val="00E60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38A12"/>
  <w15:docId w15:val="{9EE07511-9368-4836-8C07-7EF6250F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online.rostatus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346</Words>
  <Characters>1976</Characters>
  <Application>Microsoft Office Word</Application>
  <DocSecurity>0</DocSecurity>
  <Lines>16</Lines>
  <Paragraphs>4</Paragraphs>
  <ScaleCrop>false</ScaleCrop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2026-07-31T05:22:00Z</dcterms:created>
  <dcterms:modified xsi:type="dcterms:W3CDTF">2026-07-31T05:22:00Z</dcterms:modified>
</cp:coreProperties>
</file>