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12" w:rsidRDefault="00016012" w:rsidP="0001601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016012" w:rsidTr="0001601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16012" w:rsidTr="000160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pPr>
              <w:wordWrap w:val="0"/>
            </w:pPr>
            <w:r>
              <w:t>1104224</w:t>
            </w:r>
          </w:p>
        </w:tc>
      </w:tr>
      <w:tr w:rsidR="00016012" w:rsidTr="000160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pPr>
              <w:wordWrap w:val="0"/>
            </w:pPr>
            <w:r>
              <w:t>XMET</w:t>
            </w:r>
          </w:p>
        </w:tc>
      </w:tr>
      <w:tr w:rsidR="00016012" w:rsidTr="000160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16012" w:rsidTr="000160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 xml:space="preserve">29 декабря 2025 г. </w:t>
            </w:r>
          </w:p>
        </w:tc>
      </w:tr>
      <w:tr w:rsidR="00016012" w:rsidTr="000160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04 декабря 2025 г.</w:t>
            </w:r>
          </w:p>
        </w:tc>
      </w:tr>
      <w:tr w:rsidR="00016012" w:rsidTr="000160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pPr>
              <w:wordWrap w:val="0"/>
            </w:pPr>
            <w:r>
              <w:t>Заочное голосование</w:t>
            </w:r>
          </w:p>
        </w:tc>
      </w:tr>
    </w:tbl>
    <w:p w:rsidR="00016012" w:rsidRDefault="00016012" w:rsidP="0001601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513"/>
        <w:gridCol w:w="1764"/>
        <w:gridCol w:w="1242"/>
        <w:gridCol w:w="1466"/>
        <w:gridCol w:w="1499"/>
        <w:gridCol w:w="1390"/>
        <w:gridCol w:w="27"/>
      </w:tblGrid>
      <w:tr w:rsidR="00016012" w:rsidTr="0001601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16012" w:rsidTr="0001601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16012" w:rsidRDefault="00016012">
            <w:pPr>
              <w:rPr>
                <w:sz w:val="20"/>
                <w:szCs w:val="20"/>
              </w:rPr>
            </w:pPr>
          </w:p>
        </w:tc>
      </w:tr>
      <w:tr w:rsidR="00016012" w:rsidTr="000160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1104224X4589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016012" w:rsidRDefault="00016012">
            <w:pPr>
              <w:rPr>
                <w:sz w:val="20"/>
                <w:szCs w:val="20"/>
              </w:rPr>
            </w:pPr>
          </w:p>
        </w:tc>
      </w:tr>
    </w:tbl>
    <w:p w:rsidR="00016012" w:rsidRDefault="00016012" w:rsidP="0001601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016012" w:rsidTr="0001601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16012" w:rsidTr="0001601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16012" w:rsidTr="000160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1104225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/>
        </w:tc>
      </w:tr>
    </w:tbl>
    <w:p w:rsidR="00016012" w:rsidRDefault="00016012" w:rsidP="00016012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4"/>
        <w:gridCol w:w="1803"/>
      </w:tblGrid>
      <w:tr w:rsidR="00016012" w:rsidTr="0001601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6012" w:rsidRDefault="0001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016012" w:rsidTr="000160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29 декабря 2025 г. 19:59 МСК</w:t>
            </w:r>
          </w:p>
        </w:tc>
      </w:tr>
      <w:tr w:rsidR="00016012" w:rsidTr="000160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012" w:rsidRDefault="00016012">
            <w:r>
              <w:t>29 декабря 2025 г. 23:59 МСК</w:t>
            </w:r>
          </w:p>
        </w:tc>
      </w:tr>
    </w:tbl>
    <w:p w:rsidR="00016012" w:rsidRDefault="00016012" w:rsidP="00016012"/>
    <w:p w:rsidR="00016012" w:rsidRDefault="00016012" w:rsidP="00016012">
      <w:pPr>
        <w:pStyle w:val="2"/>
      </w:pPr>
      <w:r>
        <w:t>Повестка</w:t>
      </w:r>
    </w:p>
    <w:p w:rsidR="00DB68FF" w:rsidRPr="00016012" w:rsidRDefault="00016012" w:rsidP="00016012">
      <w:r>
        <w:t>1. О выплате (объявлении) дивидендов по результатам девяти месяцев 2025 года.</w:t>
      </w:r>
      <w:r>
        <w:br/>
        <w:t>2. О выплате части вознаграждения членам Совета директоров ПАО «ЛУКОЙЛ» за исполнение ими обязанностей члена Совета директоров.</w:t>
      </w:r>
      <w:bookmarkStart w:id="0" w:name="_GoBack"/>
      <w:bookmarkEnd w:id="0"/>
    </w:p>
    <w:sectPr w:rsidR="00DB68FF" w:rsidRPr="0001601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6012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96BEA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F3C67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4FF7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145</cp:revision>
  <dcterms:created xsi:type="dcterms:W3CDTF">2025-04-25T04:20:00Z</dcterms:created>
  <dcterms:modified xsi:type="dcterms:W3CDTF">2025-11-27T03:01:00Z</dcterms:modified>
</cp:coreProperties>
</file>