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C8B" w:rsidRDefault="001162AC" w:rsidP="003F2C8B">
      <w:pPr>
        <w:pStyle w:val="1"/>
      </w:pPr>
      <w:r>
        <w:t>(</w:t>
      </w:r>
      <w:r w:rsidR="003F2C8B">
        <w:t>(MEET) О корпоративном действии "Годовое заседание общего собрания акционеров" с ценными бумагами эмитента ПАО "Корпоративный центр ИКС 5" ИНН 9722079341 (акция 1-01-16812-A / ISIN RU000A108X38)</w:t>
      </w:r>
    </w:p>
    <w:tbl>
      <w:tblPr>
        <w:tblW w:w="5000" w:type="pct"/>
        <w:tblCellSpacing w:w="7" w:type="dxa"/>
        <w:tblCellMar>
          <w:left w:w="0" w:type="dxa"/>
          <w:right w:w="0" w:type="dxa"/>
        </w:tblCellMar>
        <w:tblLook w:val="04A0" w:firstRow="1" w:lastRow="0" w:firstColumn="1" w:lastColumn="0" w:noHBand="0" w:noVBand="1"/>
      </w:tblPr>
      <w:tblGrid>
        <w:gridCol w:w="3773"/>
        <w:gridCol w:w="5582"/>
      </w:tblGrid>
      <w:tr w:rsidR="003F2C8B" w:rsidTr="003F2C8B">
        <w:trPr>
          <w:tblHeader/>
          <w:tblCellSpacing w:w="7" w:type="dxa"/>
        </w:trPr>
        <w:tc>
          <w:tcPr>
            <w:tcW w:w="0" w:type="auto"/>
            <w:gridSpan w:val="2"/>
            <w:shd w:val="clear" w:color="auto" w:fill="BBBBBB"/>
            <w:vAlign w:val="center"/>
            <w:hideMark/>
          </w:tcPr>
          <w:p w:rsidR="003F2C8B" w:rsidRDefault="003F2C8B">
            <w:pPr>
              <w:jc w:val="center"/>
              <w:rPr>
                <w:b/>
                <w:bCs/>
              </w:rPr>
            </w:pPr>
            <w:r>
              <w:rPr>
                <w:b/>
                <w:bCs/>
              </w:rPr>
              <w:t>Реквизиты корпоративного действия</w:t>
            </w:r>
          </w:p>
        </w:tc>
      </w:tr>
      <w:tr w:rsidR="003F2C8B" w:rsidTr="003F2C8B">
        <w:trPr>
          <w:tblCellSpacing w:w="7" w:type="dxa"/>
        </w:trPr>
        <w:tc>
          <w:tcPr>
            <w:tcW w:w="0" w:type="auto"/>
            <w:shd w:val="clear" w:color="auto" w:fill="EEEEEE"/>
            <w:vAlign w:val="center"/>
            <w:hideMark/>
          </w:tcPr>
          <w:p w:rsidR="003F2C8B" w:rsidRDefault="003F2C8B">
            <w:proofErr w:type="spellStart"/>
            <w:r>
              <w:t>Референс</w:t>
            </w:r>
            <w:proofErr w:type="spellEnd"/>
            <w:r>
              <w:t xml:space="preserve"> корпоративного действия</w:t>
            </w:r>
          </w:p>
        </w:tc>
        <w:tc>
          <w:tcPr>
            <w:tcW w:w="0" w:type="auto"/>
            <w:shd w:val="clear" w:color="auto" w:fill="EEEEEE"/>
            <w:vAlign w:val="center"/>
            <w:hideMark/>
          </w:tcPr>
          <w:p w:rsidR="003F2C8B" w:rsidRDefault="003F2C8B">
            <w:pPr>
              <w:wordWrap w:val="0"/>
            </w:pPr>
            <w:r>
              <w:t>1020092</w:t>
            </w:r>
          </w:p>
        </w:tc>
      </w:tr>
      <w:tr w:rsidR="003F2C8B" w:rsidTr="003F2C8B">
        <w:trPr>
          <w:tblCellSpacing w:w="7" w:type="dxa"/>
        </w:trPr>
        <w:tc>
          <w:tcPr>
            <w:tcW w:w="0" w:type="auto"/>
            <w:shd w:val="clear" w:color="auto" w:fill="EEEEEE"/>
            <w:vAlign w:val="center"/>
            <w:hideMark/>
          </w:tcPr>
          <w:p w:rsidR="003F2C8B" w:rsidRDefault="003F2C8B">
            <w:r>
              <w:t>Код типа корпоративного действия</w:t>
            </w:r>
          </w:p>
        </w:tc>
        <w:tc>
          <w:tcPr>
            <w:tcW w:w="0" w:type="auto"/>
            <w:shd w:val="clear" w:color="auto" w:fill="EEEEEE"/>
            <w:vAlign w:val="center"/>
            <w:hideMark/>
          </w:tcPr>
          <w:p w:rsidR="003F2C8B" w:rsidRDefault="003F2C8B">
            <w:pPr>
              <w:wordWrap w:val="0"/>
            </w:pPr>
            <w:r>
              <w:t>MEET</w:t>
            </w:r>
          </w:p>
        </w:tc>
      </w:tr>
      <w:tr w:rsidR="003F2C8B" w:rsidTr="003F2C8B">
        <w:trPr>
          <w:tblCellSpacing w:w="7" w:type="dxa"/>
        </w:trPr>
        <w:tc>
          <w:tcPr>
            <w:tcW w:w="0" w:type="auto"/>
            <w:shd w:val="clear" w:color="auto" w:fill="EEEEEE"/>
            <w:vAlign w:val="center"/>
            <w:hideMark/>
          </w:tcPr>
          <w:p w:rsidR="003F2C8B" w:rsidRDefault="003F2C8B">
            <w:r>
              <w:t>Тип корпоративного действия</w:t>
            </w:r>
          </w:p>
        </w:tc>
        <w:tc>
          <w:tcPr>
            <w:tcW w:w="0" w:type="auto"/>
            <w:shd w:val="clear" w:color="auto" w:fill="EEEEEE"/>
            <w:vAlign w:val="center"/>
            <w:hideMark/>
          </w:tcPr>
          <w:p w:rsidR="003F2C8B" w:rsidRDefault="003F2C8B">
            <w:pPr>
              <w:wordWrap w:val="0"/>
            </w:pPr>
            <w:r>
              <w:t>Годовое заседание общего собрания акционеров</w:t>
            </w:r>
          </w:p>
        </w:tc>
      </w:tr>
      <w:tr w:rsidR="003F2C8B" w:rsidTr="003F2C8B">
        <w:trPr>
          <w:tblCellSpacing w:w="7" w:type="dxa"/>
        </w:trPr>
        <w:tc>
          <w:tcPr>
            <w:tcW w:w="0" w:type="auto"/>
            <w:shd w:val="clear" w:color="auto" w:fill="EEEEEE"/>
            <w:vAlign w:val="center"/>
            <w:hideMark/>
          </w:tcPr>
          <w:p w:rsidR="003F2C8B" w:rsidRDefault="003F2C8B">
            <w:r>
              <w:t>Дата КД (план.)</w:t>
            </w:r>
          </w:p>
        </w:tc>
        <w:tc>
          <w:tcPr>
            <w:tcW w:w="0" w:type="auto"/>
            <w:shd w:val="clear" w:color="auto" w:fill="EEEEEE"/>
            <w:vAlign w:val="center"/>
            <w:hideMark/>
          </w:tcPr>
          <w:p w:rsidR="003F2C8B" w:rsidRDefault="003F2C8B">
            <w:r>
              <w:t>27 июня 2025 г. 12:00 МСК</w:t>
            </w:r>
          </w:p>
        </w:tc>
      </w:tr>
      <w:tr w:rsidR="003F2C8B" w:rsidTr="003F2C8B">
        <w:trPr>
          <w:tblCellSpacing w:w="7" w:type="dxa"/>
        </w:trPr>
        <w:tc>
          <w:tcPr>
            <w:tcW w:w="0" w:type="auto"/>
            <w:shd w:val="clear" w:color="auto" w:fill="EEEEEE"/>
            <w:vAlign w:val="center"/>
            <w:hideMark/>
          </w:tcPr>
          <w:p w:rsidR="003F2C8B" w:rsidRDefault="003F2C8B">
            <w:r>
              <w:t>Дата фиксации</w:t>
            </w:r>
          </w:p>
        </w:tc>
        <w:tc>
          <w:tcPr>
            <w:tcW w:w="0" w:type="auto"/>
            <w:shd w:val="clear" w:color="auto" w:fill="EEEEEE"/>
            <w:vAlign w:val="center"/>
            <w:hideMark/>
          </w:tcPr>
          <w:p w:rsidR="003F2C8B" w:rsidRDefault="003F2C8B">
            <w:r>
              <w:t>03 июня 2025 г.</w:t>
            </w:r>
          </w:p>
        </w:tc>
      </w:tr>
      <w:tr w:rsidR="003F2C8B" w:rsidTr="003F2C8B">
        <w:trPr>
          <w:tblCellSpacing w:w="7" w:type="dxa"/>
        </w:trPr>
        <w:tc>
          <w:tcPr>
            <w:tcW w:w="0" w:type="auto"/>
            <w:shd w:val="clear" w:color="auto" w:fill="EEEEEE"/>
            <w:vAlign w:val="center"/>
            <w:hideMark/>
          </w:tcPr>
          <w:p w:rsidR="003F2C8B" w:rsidRDefault="003F2C8B">
            <w:r>
              <w:t>Способ принятия решений общим собранием</w:t>
            </w:r>
          </w:p>
        </w:tc>
        <w:tc>
          <w:tcPr>
            <w:tcW w:w="0" w:type="auto"/>
            <w:shd w:val="clear" w:color="auto" w:fill="EEEEEE"/>
            <w:vAlign w:val="center"/>
            <w:hideMark/>
          </w:tcPr>
          <w:p w:rsidR="003F2C8B" w:rsidRDefault="003F2C8B">
            <w:pPr>
              <w:wordWrap w:val="0"/>
            </w:pPr>
            <w:r>
              <w:t>Заседание</w:t>
            </w:r>
          </w:p>
        </w:tc>
      </w:tr>
      <w:tr w:rsidR="003F2C8B" w:rsidTr="003F2C8B">
        <w:trPr>
          <w:tblCellSpacing w:w="7" w:type="dxa"/>
        </w:trPr>
        <w:tc>
          <w:tcPr>
            <w:tcW w:w="0" w:type="auto"/>
            <w:shd w:val="clear" w:color="auto" w:fill="EEEEEE"/>
            <w:vAlign w:val="center"/>
            <w:hideMark/>
          </w:tcPr>
          <w:p w:rsidR="003F2C8B" w:rsidRDefault="003F2C8B">
            <w:r>
              <w:t>Место проведения заседания</w:t>
            </w:r>
          </w:p>
        </w:tc>
        <w:tc>
          <w:tcPr>
            <w:tcW w:w="0" w:type="auto"/>
            <w:shd w:val="clear" w:color="auto" w:fill="EEEEEE"/>
            <w:vAlign w:val="center"/>
            <w:hideMark/>
          </w:tcPr>
          <w:p w:rsidR="003F2C8B" w:rsidRDefault="003F2C8B">
            <w:r>
              <w:t>г. Москва, Кутузовский проспект, 2/1, стр. 1 (Отель «</w:t>
            </w:r>
            <w:proofErr w:type="spellStart"/>
            <w:r>
              <w:t>Рэдиссон</w:t>
            </w:r>
            <w:proofErr w:type="spellEnd"/>
            <w:r>
              <w:t xml:space="preserve"> </w:t>
            </w:r>
            <w:proofErr w:type="spellStart"/>
            <w:r>
              <w:t>Коллекш</w:t>
            </w:r>
            <w:proofErr w:type="spellEnd"/>
            <w:r>
              <w:br/>
            </w:r>
            <w:proofErr w:type="spellStart"/>
            <w:r>
              <w:t>ен</w:t>
            </w:r>
            <w:proofErr w:type="spellEnd"/>
            <w:r>
              <w:t xml:space="preserve"> Москва», Конференц-зал, 2 этаж).</w:t>
            </w:r>
          </w:p>
        </w:tc>
      </w:tr>
    </w:tbl>
    <w:p w:rsidR="003F2C8B" w:rsidRDefault="003F2C8B" w:rsidP="003F2C8B"/>
    <w:tbl>
      <w:tblPr>
        <w:tblW w:w="5000" w:type="pct"/>
        <w:tblCellSpacing w:w="7" w:type="dxa"/>
        <w:tblCellMar>
          <w:left w:w="0" w:type="dxa"/>
          <w:right w:w="0" w:type="dxa"/>
        </w:tblCellMar>
        <w:tblLook w:val="04A0" w:firstRow="1" w:lastRow="0" w:firstColumn="1" w:lastColumn="0" w:noHBand="0" w:noVBand="1"/>
      </w:tblPr>
      <w:tblGrid>
        <w:gridCol w:w="1336"/>
        <w:gridCol w:w="1447"/>
        <w:gridCol w:w="1567"/>
        <w:gridCol w:w="1102"/>
        <w:gridCol w:w="1300"/>
        <w:gridCol w:w="1301"/>
        <w:gridCol w:w="1276"/>
        <w:gridCol w:w="26"/>
      </w:tblGrid>
      <w:tr w:rsidR="003F2C8B" w:rsidTr="003F2C8B">
        <w:trPr>
          <w:tblHeader/>
          <w:tblCellSpacing w:w="7" w:type="dxa"/>
        </w:trPr>
        <w:tc>
          <w:tcPr>
            <w:tcW w:w="0" w:type="auto"/>
            <w:gridSpan w:val="8"/>
            <w:shd w:val="clear" w:color="auto" w:fill="BBBBBB"/>
            <w:vAlign w:val="center"/>
            <w:hideMark/>
          </w:tcPr>
          <w:p w:rsidR="003F2C8B" w:rsidRDefault="003F2C8B">
            <w:pPr>
              <w:jc w:val="center"/>
              <w:rPr>
                <w:b/>
                <w:bCs/>
              </w:rPr>
            </w:pPr>
            <w:r>
              <w:rPr>
                <w:b/>
                <w:bCs/>
              </w:rPr>
              <w:t>Информация о ценных бумагах</w:t>
            </w:r>
          </w:p>
        </w:tc>
      </w:tr>
      <w:tr w:rsidR="003F2C8B" w:rsidTr="003F2C8B">
        <w:trPr>
          <w:tblHeader/>
          <w:tblCellSpacing w:w="7" w:type="dxa"/>
        </w:trPr>
        <w:tc>
          <w:tcPr>
            <w:tcW w:w="0" w:type="auto"/>
            <w:shd w:val="clear" w:color="auto" w:fill="BBBBBB"/>
            <w:vAlign w:val="center"/>
            <w:hideMark/>
          </w:tcPr>
          <w:p w:rsidR="003F2C8B" w:rsidRDefault="003F2C8B">
            <w:pPr>
              <w:jc w:val="center"/>
              <w:rPr>
                <w:b/>
                <w:bCs/>
              </w:rPr>
            </w:pPr>
            <w:proofErr w:type="spellStart"/>
            <w:r>
              <w:rPr>
                <w:b/>
                <w:bCs/>
              </w:rPr>
              <w:t>Референс</w:t>
            </w:r>
            <w:proofErr w:type="spellEnd"/>
            <w:r>
              <w:rPr>
                <w:b/>
                <w:bCs/>
              </w:rPr>
              <w:t xml:space="preserve"> КД по ценной бумаге</w:t>
            </w:r>
          </w:p>
        </w:tc>
        <w:tc>
          <w:tcPr>
            <w:tcW w:w="0" w:type="auto"/>
            <w:shd w:val="clear" w:color="auto" w:fill="BBBBBB"/>
            <w:vAlign w:val="center"/>
            <w:hideMark/>
          </w:tcPr>
          <w:p w:rsidR="003F2C8B" w:rsidRDefault="003F2C8B">
            <w:pPr>
              <w:jc w:val="center"/>
              <w:rPr>
                <w:b/>
                <w:bCs/>
              </w:rPr>
            </w:pPr>
            <w:r>
              <w:rPr>
                <w:b/>
                <w:bCs/>
              </w:rPr>
              <w:t>Эмитент</w:t>
            </w:r>
          </w:p>
        </w:tc>
        <w:tc>
          <w:tcPr>
            <w:tcW w:w="0" w:type="auto"/>
            <w:shd w:val="clear" w:color="auto" w:fill="BBBBBB"/>
            <w:vAlign w:val="center"/>
            <w:hideMark/>
          </w:tcPr>
          <w:p w:rsidR="003F2C8B" w:rsidRDefault="003F2C8B">
            <w:pPr>
              <w:jc w:val="center"/>
              <w:rPr>
                <w:b/>
                <w:bCs/>
              </w:rPr>
            </w:pPr>
            <w:r>
              <w:rPr>
                <w:b/>
                <w:bCs/>
              </w:rPr>
              <w:t>Регистрационный номер</w:t>
            </w:r>
          </w:p>
        </w:tc>
        <w:tc>
          <w:tcPr>
            <w:tcW w:w="0" w:type="auto"/>
            <w:shd w:val="clear" w:color="auto" w:fill="BBBBBB"/>
            <w:vAlign w:val="center"/>
            <w:hideMark/>
          </w:tcPr>
          <w:p w:rsidR="003F2C8B" w:rsidRDefault="003F2C8B">
            <w:pPr>
              <w:jc w:val="center"/>
              <w:rPr>
                <w:b/>
                <w:bCs/>
              </w:rPr>
            </w:pPr>
            <w:r>
              <w:rPr>
                <w:b/>
                <w:bCs/>
              </w:rPr>
              <w:t>Дата регистрации</w:t>
            </w:r>
          </w:p>
        </w:tc>
        <w:tc>
          <w:tcPr>
            <w:tcW w:w="0" w:type="auto"/>
            <w:shd w:val="clear" w:color="auto" w:fill="BBBBBB"/>
            <w:vAlign w:val="center"/>
            <w:hideMark/>
          </w:tcPr>
          <w:p w:rsidR="003F2C8B" w:rsidRDefault="003F2C8B">
            <w:pPr>
              <w:jc w:val="center"/>
              <w:rPr>
                <w:b/>
                <w:bCs/>
              </w:rPr>
            </w:pPr>
            <w:r>
              <w:rPr>
                <w:b/>
                <w:bCs/>
              </w:rPr>
              <w:t>Категория</w:t>
            </w:r>
          </w:p>
        </w:tc>
        <w:tc>
          <w:tcPr>
            <w:tcW w:w="0" w:type="auto"/>
            <w:shd w:val="clear" w:color="auto" w:fill="BBBBBB"/>
            <w:vAlign w:val="center"/>
            <w:hideMark/>
          </w:tcPr>
          <w:p w:rsidR="003F2C8B" w:rsidRDefault="003F2C8B">
            <w:pPr>
              <w:jc w:val="center"/>
              <w:rPr>
                <w:b/>
                <w:bCs/>
              </w:rPr>
            </w:pPr>
            <w:r>
              <w:rPr>
                <w:b/>
                <w:bCs/>
              </w:rPr>
              <w:t>Депозитарный код выпуска</w:t>
            </w:r>
          </w:p>
        </w:tc>
        <w:tc>
          <w:tcPr>
            <w:tcW w:w="0" w:type="auto"/>
            <w:shd w:val="clear" w:color="auto" w:fill="BBBBBB"/>
            <w:vAlign w:val="center"/>
            <w:hideMark/>
          </w:tcPr>
          <w:p w:rsidR="003F2C8B" w:rsidRDefault="003F2C8B">
            <w:pPr>
              <w:jc w:val="center"/>
              <w:rPr>
                <w:b/>
                <w:bCs/>
              </w:rPr>
            </w:pPr>
            <w:r>
              <w:rPr>
                <w:b/>
                <w:bCs/>
              </w:rPr>
              <w:t>ISIN</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1020092X81453</w:t>
            </w:r>
          </w:p>
        </w:tc>
        <w:tc>
          <w:tcPr>
            <w:tcW w:w="0" w:type="auto"/>
            <w:shd w:val="clear" w:color="auto" w:fill="EEEEEE"/>
            <w:vAlign w:val="center"/>
            <w:hideMark/>
          </w:tcPr>
          <w:p w:rsidR="003F2C8B" w:rsidRDefault="003F2C8B">
            <w:r>
              <w:t>Публичное акционерное общество "Корпоративный центр ИКС 5"</w:t>
            </w:r>
          </w:p>
        </w:tc>
        <w:tc>
          <w:tcPr>
            <w:tcW w:w="0" w:type="auto"/>
            <w:shd w:val="clear" w:color="auto" w:fill="EEEEEE"/>
            <w:vAlign w:val="center"/>
            <w:hideMark/>
          </w:tcPr>
          <w:p w:rsidR="003F2C8B" w:rsidRDefault="003F2C8B">
            <w:r>
              <w:t>1-01-16812-A</w:t>
            </w:r>
          </w:p>
        </w:tc>
        <w:tc>
          <w:tcPr>
            <w:tcW w:w="0" w:type="auto"/>
            <w:shd w:val="clear" w:color="auto" w:fill="EEEEEE"/>
            <w:vAlign w:val="center"/>
            <w:hideMark/>
          </w:tcPr>
          <w:p w:rsidR="003F2C8B" w:rsidRDefault="003F2C8B">
            <w:r>
              <w:t>27 мая 2024 г.</w:t>
            </w:r>
          </w:p>
        </w:tc>
        <w:tc>
          <w:tcPr>
            <w:tcW w:w="0" w:type="auto"/>
            <w:shd w:val="clear" w:color="auto" w:fill="EEEEEE"/>
            <w:vAlign w:val="center"/>
            <w:hideMark/>
          </w:tcPr>
          <w:p w:rsidR="003F2C8B" w:rsidRDefault="003F2C8B">
            <w:r>
              <w:t xml:space="preserve">акции обыкновенные </w:t>
            </w:r>
          </w:p>
        </w:tc>
        <w:tc>
          <w:tcPr>
            <w:tcW w:w="0" w:type="auto"/>
            <w:shd w:val="clear" w:color="auto" w:fill="EEEEEE"/>
            <w:vAlign w:val="center"/>
            <w:hideMark/>
          </w:tcPr>
          <w:p w:rsidR="003F2C8B" w:rsidRDefault="003F2C8B">
            <w:r>
              <w:t>RU000A108X38</w:t>
            </w:r>
          </w:p>
        </w:tc>
        <w:tc>
          <w:tcPr>
            <w:tcW w:w="0" w:type="auto"/>
            <w:shd w:val="clear" w:color="auto" w:fill="EEEEEE"/>
            <w:vAlign w:val="center"/>
            <w:hideMark/>
          </w:tcPr>
          <w:p w:rsidR="003F2C8B" w:rsidRDefault="003F2C8B">
            <w:r>
              <w:t>RU000A108X38</w:t>
            </w:r>
          </w:p>
        </w:tc>
        <w:tc>
          <w:tcPr>
            <w:tcW w:w="0" w:type="auto"/>
            <w:vAlign w:val="center"/>
            <w:hideMark/>
          </w:tcPr>
          <w:p w:rsidR="003F2C8B" w:rsidRDefault="003F2C8B">
            <w:pPr>
              <w:rPr>
                <w:sz w:val="20"/>
                <w:szCs w:val="20"/>
              </w:rPr>
            </w:pPr>
          </w:p>
        </w:tc>
      </w:tr>
    </w:tbl>
    <w:p w:rsidR="003F2C8B" w:rsidRDefault="003F2C8B" w:rsidP="003F2C8B"/>
    <w:tbl>
      <w:tblPr>
        <w:tblW w:w="5000" w:type="pct"/>
        <w:tblCellSpacing w:w="7" w:type="dxa"/>
        <w:tblCellMar>
          <w:left w:w="0" w:type="dxa"/>
          <w:right w:w="0" w:type="dxa"/>
        </w:tblCellMar>
        <w:tblLook w:val="04A0" w:firstRow="1" w:lastRow="0" w:firstColumn="1" w:lastColumn="0" w:noHBand="0" w:noVBand="1"/>
      </w:tblPr>
      <w:tblGrid>
        <w:gridCol w:w="4521"/>
        <w:gridCol w:w="4797"/>
        <w:gridCol w:w="37"/>
      </w:tblGrid>
      <w:tr w:rsidR="003F2C8B" w:rsidTr="003F2C8B">
        <w:trPr>
          <w:gridAfter w:val="1"/>
          <w:tblHeader/>
          <w:tblCellSpacing w:w="7" w:type="dxa"/>
        </w:trPr>
        <w:tc>
          <w:tcPr>
            <w:tcW w:w="0" w:type="auto"/>
            <w:gridSpan w:val="2"/>
            <w:shd w:val="clear" w:color="auto" w:fill="BBBBBB"/>
            <w:vAlign w:val="center"/>
            <w:hideMark/>
          </w:tcPr>
          <w:p w:rsidR="003F2C8B" w:rsidRDefault="003F2C8B">
            <w:pPr>
              <w:jc w:val="center"/>
              <w:rPr>
                <w:b/>
                <w:bCs/>
              </w:rPr>
            </w:pPr>
            <w:r>
              <w:rPr>
                <w:b/>
                <w:bCs/>
              </w:rPr>
              <w:t>Связанные корпоративные действия</w:t>
            </w:r>
          </w:p>
        </w:tc>
      </w:tr>
      <w:tr w:rsidR="003F2C8B" w:rsidTr="003F2C8B">
        <w:trPr>
          <w:gridAfter w:val="1"/>
          <w:tblHeader/>
          <w:tblCellSpacing w:w="7" w:type="dxa"/>
        </w:trPr>
        <w:tc>
          <w:tcPr>
            <w:tcW w:w="0" w:type="auto"/>
            <w:shd w:val="clear" w:color="auto" w:fill="BBBBBB"/>
            <w:vAlign w:val="center"/>
            <w:hideMark/>
          </w:tcPr>
          <w:p w:rsidR="003F2C8B" w:rsidRDefault="003F2C8B">
            <w:pPr>
              <w:jc w:val="center"/>
              <w:rPr>
                <w:b/>
                <w:bCs/>
              </w:rPr>
            </w:pPr>
            <w:r>
              <w:rPr>
                <w:b/>
                <w:bCs/>
              </w:rPr>
              <w:t>Код типа КД</w:t>
            </w:r>
          </w:p>
        </w:tc>
        <w:tc>
          <w:tcPr>
            <w:tcW w:w="0" w:type="auto"/>
            <w:shd w:val="clear" w:color="auto" w:fill="BBBBBB"/>
            <w:vAlign w:val="center"/>
            <w:hideMark/>
          </w:tcPr>
          <w:p w:rsidR="003F2C8B" w:rsidRDefault="003F2C8B">
            <w:pPr>
              <w:jc w:val="center"/>
              <w:rPr>
                <w:b/>
                <w:bCs/>
              </w:rPr>
            </w:pPr>
            <w:proofErr w:type="spellStart"/>
            <w:r>
              <w:rPr>
                <w:b/>
                <w:bCs/>
              </w:rPr>
              <w:t>Референс</w:t>
            </w:r>
            <w:proofErr w:type="spellEnd"/>
            <w:r>
              <w:rPr>
                <w:b/>
                <w:bCs/>
              </w:rPr>
              <w:t xml:space="preserve"> КД</w:t>
            </w:r>
          </w:p>
        </w:tc>
      </w:tr>
      <w:tr w:rsidR="003F2C8B" w:rsidTr="003F2C8B">
        <w:trPr>
          <w:tblCellSpacing w:w="7" w:type="dxa"/>
        </w:trPr>
        <w:tc>
          <w:tcPr>
            <w:tcW w:w="0" w:type="auto"/>
            <w:shd w:val="clear" w:color="auto" w:fill="EEEEEE"/>
            <w:vAlign w:val="center"/>
            <w:hideMark/>
          </w:tcPr>
          <w:p w:rsidR="003F2C8B" w:rsidRDefault="003F2C8B">
            <w:r>
              <w:t>DVCA</w:t>
            </w:r>
          </w:p>
        </w:tc>
        <w:tc>
          <w:tcPr>
            <w:tcW w:w="0" w:type="auto"/>
            <w:shd w:val="clear" w:color="auto" w:fill="EEEEEE"/>
            <w:vAlign w:val="center"/>
            <w:hideMark/>
          </w:tcPr>
          <w:p w:rsidR="003F2C8B" w:rsidRDefault="003F2C8B">
            <w:r>
              <w:t>1020093</w:t>
            </w:r>
          </w:p>
        </w:tc>
        <w:tc>
          <w:tcPr>
            <w:tcW w:w="0" w:type="auto"/>
            <w:shd w:val="clear" w:color="auto" w:fill="EEEEEE"/>
            <w:vAlign w:val="center"/>
            <w:hideMark/>
          </w:tcPr>
          <w:p w:rsidR="003F2C8B" w:rsidRDefault="003F2C8B"/>
        </w:tc>
      </w:tr>
    </w:tbl>
    <w:p w:rsidR="003F2C8B" w:rsidRDefault="003F2C8B" w:rsidP="003F2C8B">
      <w:pPr>
        <w:rPr>
          <w:sz w:val="24"/>
          <w:szCs w:val="24"/>
        </w:rPr>
      </w:pPr>
    </w:p>
    <w:tbl>
      <w:tblPr>
        <w:tblW w:w="5000" w:type="pct"/>
        <w:tblCellSpacing w:w="7" w:type="dxa"/>
        <w:tblCellMar>
          <w:left w:w="0" w:type="dxa"/>
          <w:right w:w="0" w:type="dxa"/>
        </w:tblCellMar>
        <w:tblLook w:val="04A0" w:firstRow="1" w:lastRow="0" w:firstColumn="1" w:lastColumn="0" w:noHBand="0" w:noVBand="1"/>
      </w:tblPr>
      <w:tblGrid>
        <w:gridCol w:w="4807"/>
        <w:gridCol w:w="4548"/>
      </w:tblGrid>
      <w:tr w:rsidR="003F2C8B" w:rsidTr="003F2C8B">
        <w:trPr>
          <w:tblHeader/>
          <w:tblCellSpacing w:w="7" w:type="dxa"/>
        </w:trPr>
        <w:tc>
          <w:tcPr>
            <w:tcW w:w="0" w:type="auto"/>
            <w:gridSpan w:val="2"/>
            <w:shd w:val="clear" w:color="auto" w:fill="BBBBBB"/>
            <w:vAlign w:val="center"/>
            <w:hideMark/>
          </w:tcPr>
          <w:p w:rsidR="003F2C8B" w:rsidRDefault="003F2C8B">
            <w:pPr>
              <w:jc w:val="center"/>
              <w:rPr>
                <w:b/>
                <w:bCs/>
              </w:rPr>
            </w:pPr>
            <w:r>
              <w:rPr>
                <w:b/>
                <w:bCs/>
              </w:rPr>
              <w:lastRenderedPageBreak/>
              <w:t>Голосование</w:t>
            </w:r>
          </w:p>
        </w:tc>
      </w:tr>
      <w:tr w:rsidR="003F2C8B" w:rsidTr="003F2C8B">
        <w:trPr>
          <w:tblCellSpacing w:w="7" w:type="dxa"/>
        </w:trPr>
        <w:tc>
          <w:tcPr>
            <w:tcW w:w="0" w:type="auto"/>
            <w:shd w:val="clear" w:color="auto" w:fill="EEEEEE"/>
            <w:vAlign w:val="center"/>
            <w:hideMark/>
          </w:tcPr>
          <w:p w:rsidR="003F2C8B" w:rsidRDefault="003F2C8B">
            <w:r>
              <w:t>Дата и время окончания приема инструкций для участия в заседании или заочном голосовании, установленные НКО АО НРД</w:t>
            </w:r>
          </w:p>
        </w:tc>
        <w:tc>
          <w:tcPr>
            <w:tcW w:w="0" w:type="auto"/>
            <w:shd w:val="clear" w:color="auto" w:fill="EEEEEE"/>
            <w:vAlign w:val="center"/>
            <w:hideMark/>
          </w:tcPr>
          <w:p w:rsidR="003F2C8B" w:rsidRDefault="003F2C8B">
            <w:r>
              <w:t>24 июня 2025 г. 19:59 МСК</w:t>
            </w:r>
          </w:p>
        </w:tc>
      </w:tr>
      <w:tr w:rsidR="003F2C8B" w:rsidTr="003F2C8B">
        <w:trPr>
          <w:tblCellSpacing w:w="7" w:type="dxa"/>
        </w:trPr>
        <w:tc>
          <w:tcPr>
            <w:tcW w:w="0" w:type="auto"/>
            <w:shd w:val="clear" w:color="auto" w:fill="EEEEEE"/>
            <w:vAlign w:val="center"/>
            <w:hideMark/>
          </w:tcPr>
          <w:p w:rsidR="003F2C8B" w:rsidRDefault="003F2C8B">
            <w:r>
              <w:t>Дата и время окончания приема бюллетеней для голосования/инструкций для участия в заседании или заочном голосовании, установленные эмитентом</w:t>
            </w:r>
          </w:p>
        </w:tc>
        <w:tc>
          <w:tcPr>
            <w:tcW w:w="0" w:type="auto"/>
            <w:shd w:val="clear" w:color="auto" w:fill="EEEEEE"/>
            <w:vAlign w:val="center"/>
            <w:hideMark/>
          </w:tcPr>
          <w:p w:rsidR="003F2C8B" w:rsidRDefault="003F2C8B">
            <w:r>
              <w:t>24 июня 2025 г. 23:59 МСК</w:t>
            </w:r>
          </w:p>
        </w:tc>
      </w:tr>
      <w:tr w:rsidR="003F2C8B" w:rsidTr="003F2C8B">
        <w:trPr>
          <w:tblCellSpacing w:w="7" w:type="dxa"/>
        </w:trPr>
        <w:tc>
          <w:tcPr>
            <w:tcW w:w="0" w:type="auto"/>
            <w:shd w:val="clear" w:color="auto" w:fill="EEEEEE"/>
            <w:vAlign w:val="center"/>
            <w:hideMark/>
          </w:tcPr>
          <w:p w:rsidR="003F2C8B" w:rsidRDefault="003F2C8B">
            <w:r>
              <w:t>Код варианта голосования</w:t>
            </w:r>
          </w:p>
        </w:tc>
        <w:tc>
          <w:tcPr>
            <w:tcW w:w="0" w:type="auto"/>
            <w:shd w:val="clear" w:color="auto" w:fill="EEEEEE"/>
            <w:vAlign w:val="center"/>
            <w:hideMark/>
          </w:tcPr>
          <w:p w:rsidR="003F2C8B" w:rsidRDefault="003F2C8B">
            <w:r>
              <w:t>CFOR За</w:t>
            </w:r>
          </w:p>
        </w:tc>
      </w:tr>
      <w:tr w:rsidR="003F2C8B" w:rsidTr="003F2C8B">
        <w:trPr>
          <w:tblCellSpacing w:w="7" w:type="dxa"/>
        </w:trPr>
        <w:tc>
          <w:tcPr>
            <w:tcW w:w="0" w:type="auto"/>
            <w:shd w:val="clear" w:color="auto" w:fill="EEEEEE"/>
            <w:vAlign w:val="center"/>
            <w:hideMark/>
          </w:tcPr>
          <w:p w:rsidR="003F2C8B" w:rsidRDefault="003F2C8B">
            <w:r>
              <w:t>Код варианта голосования</w:t>
            </w:r>
          </w:p>
        </w:tc>
        <w:tc>
          <w:tcPr>
            <w:tcW w:w="0" w:type="auto"/>
            <w:shd w:val="clear" w:color="auto" w:fill="EEEEEE"/>
            <w:vAlign w:val="center"/>
            <w:hideMark/>
          </w:tcPr>
          <w:p w:rsidR="003F2C8B" w:rsidRDefault="003F2C8B">
            <w:r>
              <w:t>CAGS Против</w:t>
            </w:r>
          </w:p>
        </w:tc>
      </w:tr>
      <w:tr w:rsidR="003F2C8B" w:rsidTr="003F2C8B">
        <w:trPr>
          <w:tblCellSpacing w:w="7" w:type="dxa"/>
        </w:trPr>
        <w:tc>
          <w:tcPr>
            <w:tcW w:w="0" w:type="auto"/>
            <w:shd w:val="clear" w:color="auto" w:fill="EEEEEE"/>
            <w:vAlign w:val="center"/>
            <w:hideMark/>
          </w:tcPr>
          <w:p w:rsidR="003F2C8B" w:rsidRDefault="003F2C8B">
            <w:r>
              <w:t>Код варианта голосования</w:t>
            </w:r>
          </w:p>
        </w:tc>
        <w:tc>
          <w:tcPr>
            <w:tcW w:w="0" w:type="auto"/>
            <w:shd w:val="clear" w:color="auto" w:fill="EEEEEE"/>
            <w:vAlign w:val="center"/>
            <w:hideMark/>
          </w:tcPr>
          <w:p w:rsidR="003F2C8B" w:rsidRDefault="003F2C8B">
            <w:r>
              <w:t>ABST Воздержаться</w:t>
            </w:r>
          </w:p>
        </w:tc>
      </w:tr>
      <w:tr w:rsidR="003F2C8B" w:rsidTr="003F2C8B">
        <w:trPr>
          <w:tblCellSpacing w:w="7" w:type="dxa"/>
        </w:trPr>
        <w:tc>
          <w:tcPr>
            <w:tcW w:w="0" w:type="auto"/>
            <w:gridSpan w:val="2"/>
            <w:shd w:val="clear" w:color="auto" w:fill="BBBBBB"/>
            <w:vAlign w:val="center"/>
            <w:hideMark/>
          </w:tcPr>
          <w:p w:rsidR="003F2C8B" w:rsidRDefault="003F2C8B">
            <w:pPr>
              <w:jc w:val="center"/>
            </w:pPr>
            <w:r>
              <w:t>Методы голосования</w:t>
            </w:r>
          </w:p>
        </w:tc>
      </w:tr>
      <w:tr w:rsidR="003F2C8B" w:rsidTr="003F2C8B">
        <w:trPr>
          <w:tblCellSpacing w:w="7" w:type="dxa"/>
        </w:trPr>
        <w:tc>
          <w:tcPr>
            <w:tcW w:w="0" w:type="auto"/>
            <w:shd w:val="clear" w:color="auto" w:fill="EEEEEE"/>
            <w:vAlign w:val="center"/>
            <w:hideMark/>
          </w:tcPr>
          <w:p w:rsidR="003F2C8B" w:rsidRDefault="003F2C8B">
            <w:r>
              <w:t xml:space="preserve">Адрес НКО АО НРД для направления инструкций для участия в заседании или заочном голосовании </w:t>
            </w:r>
          </w:p>
        </w:tc>
        <w:tc>
          <w:tcPr>
            <w:tcW w:w="0" w:type="auto"/>
            <w:shd w:val="clear" w:color="auto" w:fill="EEEEEE"/>
            <w:vAlign w:val="center"/>
            <w:hideMark/>
          </w:tcPr>
          <w:p w:rsidR="003F2C8B" w:rsidRDefault="003F2C8B">
            <w:r>
              <w:t>NDC000000000</w:t>
            </w:r>
          </w:p>
        </w:tc>
      </w:tr>
      <w:tr w:rsidR="003F2C8B" w:rsidTr="003F2C8B">
        <w:trPr>
          <w:tblCellSpacing w:w="7" w:type="dxa"/>
        </w:trPr>
        <w:tc>
          <w:tcPr>
            <w:tcW w:w="0" w:type="auto"/>
            <w:shd w:val="clear" w:color="auto" w:fill="EEEEEE"/>
            <w:vAlign w:val="center"/>
            <w:hideMark/>
          </w:tcPr>
          <w:p w:rsidR="003F2C8B" w:rsidRDefault="003F2C8B">
            <w:r>
              <w:t xml:space="preserve">Адрес SWIFT НКО АО НРД для направления инструкций для участия в заседании или заочном голосовании </w:t>
            </w:r>
          </w:p>
        </w:tc>
        <w:tc>
          <w:tcPr>
            <w:tcW w:w="0" w:type="auto"/>
            <w:shd w:val="clear" w:color="auto" w:fill="EEEEEE"/>
            <w:vAlign w:val="center"/>
            <w:hideMark/>
          </w:tcPr>
          <w:p w:rsidR="003F2C8B" w:rsidRDefault="003F2C8B">
            <w:r>
              <w:t>NADCRUMM</w:t>
            </w:r>
          </w:p>
        </w:tc>
      </w:tr>
      <w:tr w:rsidR="003F2C8B" w:rsidTr="003F2C8B">
        <w:trPr>
          <w:tblCellSpacing w:w="7" w:type="dxa"/>
        </w:trPr>
        <w:tc>
          <w:tcPr>
            <w:tcW w:w="0" w:type="auto"/>
            <w:shd w:val="clear" w:color="auto" w:fill="EEEEEE"/>
            <w:vAlign w:val="center"/>
            <w:hideMark/>
          </w:tcPr>
          <w:p w:rsidR="003F2C8B" w:rsidRDefault="003F2C8B">
            <w: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3F2C8B" w:rsidRDefault="003F2C8B">
            <w:r>
              <w:t>https://lk.rrost.ru/Account/LogOn?returnUrl=%2F.</w:t>
            </w:r>
          </w:p>
        </w:tc>
      </w:tr>
    </w:tbl>
    <w:p w:rsidR="003F2C8B" w:rsidRDefault="003F2C8B" w:rsidP="003F2C8B"/>
    <w:tbl>
      <w:tblPr>
        <w:tblW w:w="5000" w:type="pct"/>
        <w:tblCellSpacing w:w="7" w:type="dxa"/>
        <w:tblCellMar>
          <w:left w:w="0" w:type="dxa"/>
          <w:right w:w="0" w:type="dxa"/>
        </w:tblCellMar>
        <w:tblLook w:val="04A0" w:firstRow="1" w:lastRow="0" w:firstColumn="1" w:lastColumn="0" w:noHBand="0" w:noVBand="1"/>
      </w:tblPr>
      <w:tblGrid>
        <w:gridCol w:w="1626"/>
        <w:gridCol w:w="7702"/>
        <w:gridCol w:w="27"/>
      </w:tblGrid>
      <w:tr w:rsidR="003F2C8B" w:rsidTr="003F2C8B">
        <w:trPr>
          <w:tblHeader/>
          <w:tblCellSpacing w:w="7" w:type="dxa"/>
        </w:trPr>
        <w:tc>
          <w:tcPr>
            <w:tcW w:w="0" w:type="auto"/>
            <w:gridSpan w:val="3"/>
            <w:shd w:val="clear" w:color="auto" w:fill="BBBBBB"/>
            <w:vAlign w:val="center"/>
            <w:hideMark/>
          </w:tcPr>
          <w:p w:rsidR="003F2C8B" w:rsidRDefault="003F2C8B">
            <w:pPr>
              <w:jc w:val="center"/>
              <w:rPr>
                <w:b/>
                <w:bCs/>
              </w:rPr>
            </w:pPr>
            <w:r>
              <w:rPr>
                <w:b/>
                <w:bCs/>
              </w:rPr>
              <w:t>Бюллетень</w:t>
            </w:r>
          </w:p>
        </w:tc>
      </w:tr>
      <w:tr w:rsidR="003F2C8B" w:rsidTr="003F2C8B">
        <w:trPr>
          <w:trHeight w:val="150"/>
          <w:tblCellSpacing w:w="7" w:type="dxa"/>
        </w:trPr>
        <w:tc>
          <w:tcPr>
            <w:tcW w:w="0" w:type="auto"/>
            <w:vAlign w:val="center"/>
            <w:hideMark/>
          </w:tcPr>
          <w:p w:rsidR="003F2C8B" w:rsidRDefault="003F2C8B">
            <w:pPr>
              <w:jc w:val="center"/>
              <w:rPr>
                <w:b/>
                <w:bCs/>
              </w:rPr>
            </w:pPr>
          </w:p>
        </w:tc>
        <w:tc>
          <w:tcPr>
            <w:tcW w:w="0" w:type="auto"/>
            <w:vAlign w:val="center"/>
            <w:hideMark/>
          </w:tcPr>
          <w:p w:rsidR="003F2C8B" w:rsidRDefault="003F2C8B">
            <w:pPr>
              <w:rPr>
                <w:sz w:val="20"/>
                <w:szCs w:val="20"/>
              </w:rPr>
            </w:pP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pPr>
              <w:rPr>
                <w:sz w:val="24"/>
                <w:szCs w:val="24"/>
              </w:rPr>
            </w:pPr>
            <w:r>
              <w:t>Вопрос повестки дня</w:t>
            </w:r>
          </w:p>
        </w:tc>
        <w:tc>
          <w:tcPr>
            <w:tcW w:w="0" w:type="auto"/>
            <w:shd w:val="clear" w:color="auto" w:fill="EEEEEE"/>
            <w:vAlign w:val="center"/>
            <w:hideMark/>
          </w:tcPr>
          <w:p w:rsidR="003F2C8B" w:rsidRDefault="003F2C8B">
            <w:r>
              <w:t>Утверждение годового отчёта Общества за 2024 год.</w:t>
            </w:r>
          </w:p>
        </w:tc>
        <w:tc>
          <w:tcPr>
            <w:tcW w:w="0" w:type="auto"/>
            <w:vAlign w:val="center"/>
            <w:hideMark/>
          </w:tcPr>
          <w:p w:rsidR="003F2C8B" w:rsidRDefault="003F2C8B">
            <w:pPr>
              <w:rPr>
                <w:sz w:val="20"/>
                <w:szCs w:val="20"/>
              </w:rPr>
            </w:pPr>
          </w:p>
        </w:tc>
      </w:tr>
      <w:tr w:rsidR="003F2C8B" w:rsidTr="003F2C8B">
        <w:trPr>
          <w:tblCellSpacing w:w="7" w:type="dxa"/>
        </w:trPr>
        <w:tc>
          <w:tcPr>
            <w:tcW w:w="0" w:type="auto"/>
            <w:gridSpan w:val="2"/>
            <w:shd w:val="clear" w:color="auto" w:fill="BBBBBB"/>
            <w:vAlign w:val="center"/>
            <w:hideMark/>
          </w:tcPr>
          <w:p w:rsidR="003F2C8B" w:rsidRDefault="003F2C8B">
            <w:pPr>
              <w:jc w:val="center"/>
            </w:pPr>
            <w:r>
              <w:t>Номер проекта решения: 1.1</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Описание</w:t>
            </w:r>
          </w:p>
        </w:tc>
        <w:tc>
          <w:tcPr>
            <w:tcW w:w="0" w:type="auto"/>
            <w:shd w:val="clear" w:color="auto" w:fill="EEEEEE"/>
            <w:vAlign w:val="center"/>
            <w:hideMark/>
          </w:tcPr>
          <w:p w:rsidR="003F2C8B" w:rsidRDefault="003F2C8B">
            <w:r>
              <w:t>Утвердить годовой отчёт Общества за 2024 год.</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Тип решения</w:t>
            </w:r>
          </w:p>
        </w:tc>
        <w:tc>
          <w:tcPr>
            <w:tcW w:w="0" w:type="auto"/>
            <w:shd w:val="clear" w:color="auto" w:fill="EEEEEE"/>
            <w:vAlign w:val="center"/>
            <w:hideMark/>
          </w:tcPr>
          <w:p w:rsidR="003F2C8B" w:rsidRDefault="003F2C8B">
            <w:r>
              <w:t>ORDI Обычное</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Только для информации</w:t>
            </w:r>
          </w:p>
        </w:tc>
        <w:tc>
          <w:tcPr>
            <w:tcW w:w="0" w:type="auto"/>
            <w:shd w:val="clear" w:color="auto" w:fill="EEEEEE"/>
            <w:vAlign w:val="center"/>
            <w:hideMark/>
          </w:tcPr>
          <w:p w:rsidR="003F2C8B" w:rsidRDefault="003F2C8B">
            <w:r>
              <w:t>Нет</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Статус</w:t>
            </w:r>
          </w:p>
        </w:tc>
        <w:tc>
          <w:tcPr>
            <w:tcW w:w="0" w:type="auto"/>
            <w:shd w:val="clear" w:color="auto" w:fill="EEEEEE"/>
            <w:vAlign w:val="center"/>
            <w:hideMark/>
          </w:tcPr>
          <w:p w:rsidR="003F2C8B" w:rsidRDefault="003F2C8B">
            <w:r>
              <w:t>ACTV Актуально</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Код варианта голосования</w:t>
            </w:r>
          </w:p>
        </w:tc>
        <w:tc>
          <w:tcPr>
            <w:tcW w:w="0" w:type="auto"/>
            <w:shd w:val="clear" w:color="auto" w:fill="EEEEEE"/>
            <w:vAlign w:val="center"/>
            <w:hideMark/>
          </w:tcPr>
          <w:p w:rsidR="003F2C8B" w:rsidRDefault="003F2C8B">
            <w:r>
              <w:t>CFOR За</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Код варианта голосования</w:t>
            </w:r>
          </w:p>
        </w:tc>
        <w:tc>
          <w:tcPr>
            <w:tcW w:w="0" w:type="auto"/>
            <w:shd w:val="clear" w:color="auto" w:fill="EEEEEE"/>
            <w:vAlign w:val="center"/>
            <w:hideMark/>
          </w:tcPr>
          <w:p w:rsidR="003F2C8B" w:rsidRDefault="003F2C8B">
            <w:r>
              <w:t>CAGS Против</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Код варианта голосования</w:t>
            </w:r>
          </w:p>
        </w:tc>
        <w:tc>
          <w:tcPr>
            <w:tcW w:w="0" w:type="auto"/>
            <w:shd w:val="clear" w:color="auto" w:fill="EEEEEE"/>
            <w:vAlign w:val="center"/>
            <w:hideMark/>
          </w:tcPr>
          <w:p w:rsidR="003F2C8B" w:rsidRDefault="003F2C8B">
            <w:r>
              <w:t>ABST Воздержаться</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lastRenderedPageBreak/>
              <w:t>RU000A108X38</w:t>
            </w:r>
          </w:p>
        </w:tc>
        <w:tc>
          <w:tcPr>
            <w:tcW w:w="0" w:type="auto"/>
            <w:shd w:val="clear" w:color="auto" w:fill="EEEEEE"/>
            <w:vAlign w:val="center"/>
            <w:hideMark/>
          </w:tcPr>
          <w:p w:rsidR="003F2C8B" w:rsidRDefault="003F2C8B">
            <w:r>
              <w:t>RU000A108X38#RU#1-01-16812-A#Акция обыкновенная (вып.1)</w:t>
            </w:r>
          </w:p>
        </w:tc>
        <w:tc>
          <w:tcPr>
            <w:tcW w:w="0" w:type="auto"/>
            <w:vAlign w:val="center"/>
            <w:hideMark/>
          </w:tcPr>
          <w:p w:rsidR="003F2C8B" w:rsidRDefault="003F2C8B">
            <w:pPr>
              <w:rPr>
                <w:sz w:val="20"/>
                <w:szCs w:val="20"/>
              </w:rPr>
            </w:pPr>
          </w:p>
        </w:tc>
      </w:tr>
      <w:tr w:rsidR="003F2C8B" w:rsidTr="003F2C8B">
        <w:trPr>
          <w:trHeight w:val="150"/>
          <w:tblCellSpacing w:w="7" w:type="dxa"/>
        </w:trPr>
        <w:tc>
          <w:tcPr>
            <w:tcW w:w="0" w:type="auto"/>
            <w:vAlign w:val="center"/>
            <w:hideMark/>
          </w:tcPr>
          <w:p w:rsidR="003F2C8B" w:rsidRDefault="003F2C8B"/>
        </w:tc>
        <w:tc>
          <w:tcPr>
            <w:tcW w:w="0" w:type="auto"/>
            <w:vAlign w:val="center"/>
            <w:hideMark/>
          </w:tcPr>
          <w:p w:rsidR="003F2C8B" w:rsidRDefault="003F2C8B">
            <w:pPr>
              <w:rPr>
                <w:sz w:val="20"/>
                <w:szCs w:val="20"/>
              </w:rPr>
            </w:pP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pPr>
              <w:rPr>
                <w:sz w:val="24"/>
                <w:szCs w:val="24"/>
              </w:rPr>
            </w:pPr>
            <w:r>
              <w:t>Вопрос повестки дня</w:t>
            </w:r>
          </w:p>
        </w:tc>
        <w:tc>
          <w:tcPr>
            <w:tcW w:w="0" w:type="auto"/>
            <w:shd w:val="clear" w:color="auto" w:fill="EEEEEE"/>
            <w:vAlign w:val="center"/>
            <w:hideMark/>
          </w:tcPr>
          <w:p w:rsidR="003F2C8B" w:rsidRDefault="003F2C8B">
            <w:r>
              <w:t>Утверждение годовой бухгалтерской (финансовой) отчетности Общества за 2024 год.</w:t>
            </w:r>
          </w:p>
        </w:tc>
        <w:tc>
          <w:tcPr>
            <w:tcW w:w="0" w:type="auto"/>
            <w:vAlign w:val="center"/>
            <w:hideMark/>
          </w:tcPr>
          <w:p w:rsidR="003F2C8B" w:rsidRDefault="003F2C8B">
            <w:pPr>
              <w:rPr>
                <w:sz w:val="20"/>
                <w:szCs w:val="20"/>
              </w:rPr>
            </w:pPr>
          </w:p>
        </w:tc>
      </w:tr>
      <w:tr w:rsidR="003F2C8B" w:rsidTr="003F2C8B">
        <w:trPr>
          <w:tblCellSpacing w:w="7" w:type="dxa"/>
        </w:trPr>
        <w:tc>
          <w:tcPr>
            <w:tcW w:w="0" w:type="auto"/>
            <w:gridSpan w:val="2"/>
            <w:shd w:val="clear" w:color="auto" w:fill="BBBBBB"/>
            <w:vAlign w:val="center"/>
            <w:hideMark/>
          </w:tcPr>
          <w:p w:rsidR="003F2C8B" w:rsidRDefault="003F2C8B">
            <w:pPr>
              <w:jc w:val="center"/>
            </w:pPr>
            <w:r>
              <w:t>Номер проекта решения: 2.1</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Описание</w:t>
            </w:r>
          </w:p>
        </w:tc>
        <w:tc>
          <w:tcPr>
            <w:tcW w:w="0" w:type="auto"/>
            <w:shd w:val="clear" w:color="auto" w:fill="EEEEEE"/>
            <w:vAlign w:val="center"/>
            <w:hideMark/>
          </w:tcPr>
          <w:p w:rsidR="003F2C8B" w:rsidRDefault="003F2C8B">
            <w:r>
              <w:t>Утвердить годовую бухгалтерскую (финансовую) отчетность Общества за 2024 год.</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Тип решения</w:t>
            </w:r>
          </w:p>
        </w:tc>
        <w:tc>
          <w:tcPr>
            <w:tcW w:w="0" w:type="auto"/>
            <w:shd w:val="clear" w:color="auto" w:fill="EEEEEE"/>
            <w:vAlign w:val="center"/>
            <w:hideMark/>
          </w:tcPr>
          <w:p w:rsidR="003F2C8B" w:rsidRDefault="003F2C8B">
            <w:r>
              <w:t>ORDI Обычное</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Только для информации</w:t>
            </w:r>
          </w:p>
        </w:tc>
        <w:tc>
          <w:tcPr>
            <w:tcW w:w="0" w:type="auto"/>
            <w:shd w:val="clear" w:color="auto" w:fill="EEEEEE"/>
            <w:vAlign w:val="center"/>
            <w:hideMark/>
          </w:tcPr>
          <w:p w:rsidR="003F2C8B" w:rsidRDefault="003F2C8B">
            <w:r>
              <w:t>Нет</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Статус</w:t>
            </w:r>
          </w:p>
        </w:tc>
        <w:tc>
          <w:tcPr>
            <w:tcW w:w="0" w:type="auto"/>
            <w:shd w:val="clear" w:color="auto" w:fill="EEEEEE"/>
            <w:vAlign w:val="center"/>
            <w:hideMark/>
          </w:tcPr>
          <w:p w:rsidR="003F2C8B" w:rsidRDefault="003F2C8B">
            <w:r>
              <w:t>ACTV Актуально</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Код варианта голосования</w:t>
            </w:r>
          </w:p>
        </w:tc>
        <w:tc>
          <w:tcPr>
            <w:tcW w:w="0" w:type="auto"/>
            <w:shd w:val="clear" w:color="auto" w:fill="EEEEEE"/>
            <w:vAlign w:val="center"/>
            <w:hideMark/>
          </w:tcPr>
          <w:p w:rsidR="003F2C8B" w:rsidRDefault="003F2C8B">
            <w:r>
              <w:t>CFOR За</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Код варианта голосования</w:t>
            </w:r>
          </w:p>
        </w:tc>
        <w:tc>
          <w:tcPr>
            <w:tcW w:w="0" w:type="auto"/>
            <w:shd w:val="clear" w:color="auto" w:fill="EEEEEE"/>
            <w:vAlign w:val="center"/>
            <w:hideMark/>
          </w:tcPr>
          <w:p w:rsidR="003F2C8B" w:rsidRDefault="003F2C8B">
            <w:r>
              <w:t>CAGS Против</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Код варианта голосования</w:t>
            </w:r>
          </w:p>
        </w:tc>
        <w:tc>
          <w:tcPr>
            <w:tcW w:w="0" w:type="auto"/>
            <w:shd w:val="clear" w:color="auto" w:fill="EEEEEE"/>
            <w:vAlign w:val="center"/>
            <w:hideMark/>
          </w:tcPr>
          <w:p w:rsidR="003F2C8B" w:rsidRDefault="003F2C8B">
            <w:r>
              <w:t>ABST Воздержаться</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RU000A108X38</w:t>
            </w:r>
          </w:p>
        </w:tc>
        <w:tc>
          <w:tcPr>
            <w:tcW w:w="0" w:type="auto"/>
            <w:shd w:val="clear" w:color="auto" w:fill="EEEEEE"/>
            <w:vAlign w:val="center"/>
            <w:hideMark/>
          </w:tcPr>
          <w:p w:rsidR="003F2C8B" w:rsidRDefault="003F2C8B">
            <w:r>
              <w:t>RU000A108X38#RU#1-01-16812-A#Акция обыкновенная (вып.1)</w:t>
            </w:r>
          </w:p>
        </w:tc>
        <w:tc>
          <w:tcPr>
            <w:tcW w:w="0" w:type="auto"/>
            <w:vAlign w:val="center"/>
            <w:hideMark/>
          </w:tcPr>
          <w:p w:rsidR="003F2C8B" w:rsidRDefault="003F2C8B">
            <w:pPr>
              <w:rPr>
                <w:sz w:val="20"/>
                <w:szCs w:val="20"/>
              </w:rPr>
            </w:pPr>
          </w:p>
        </w:tc>
      </w:tr>
      <w:tr w:rsidR="003F2C8B" w:rsidTr="003F2C8B">
        <w:trPr>
          <w:trHeight w:val="150"/>
          <w:tblCellSpacing w:w="7" w:type="dxa"/>
        </w:trPr>
        <w:tc>
          <w:tcPr>
            <w:tcW w:w="0" w:type="auto"/>
            <w:vAlign w:val="center"/>
            <w:hideMark/>
          </w:tcPr>
          <w:p w:rsidR="003F2C8B" w:rsidRDefault="003F2C8B"/>
        </w:tc>
        <w:tc>
          <w:tcPr>
            <w:tcW w:w="0" w:type="auto"/>
            <w:vAlign w:val="center"/>
            <w:hideMark/>
          </w:tcPr>
          <w:p w:rsidR="003F2C8B" w:rsidRDefault="003F2C8B">
            <w:pPr>
              <w:rPr>
                <w:sz w:val="20"/>
                <w:szCs w:val="20"/>
              </w:rPr>
            </w:pP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pPr>
              <w:rPr>
                <w:sz w:val="24"/>
                <w:szCs w:val="24"/>
              </w:rPr>
            </w:pPr>
            <w:r>
              <w:t>Вопрос повестки дня</w:t>
            </w:r>
          </w:p>
        </w:tc>
        <w:tc>
          <w:tcPr>
            <w:tcW w:w="0" w:type="auto"/>
            <w:shd w:val="clear" w:color="auto" w:fill="EEEEEE"/>
            <w:vAlign w:val="center"/>
            <w:hideMark/>
          </w:tcPr>
          <w:p w:rsidR="003F2C8B" w:rsidRDefault="003F2C8B">
            <w:r>
              <w:t>Распределение прибыли (в том числе выплата (объявление) дивидендов) и убытков Общества по результатам 2024 отчетного года.</w:t>
            </w:r>
          </w:p>
        </w:tc>
        <w:tc>
          <w:tcPr>
            <w:tcW w:w="0" w:type="auto"/>
            <w:vAlign w:val="center"/>
            <w:hideMark/>
          </w:tcPr>
          <w:p w:rsidR="003F2C8B" w:rsidRDefault="003F2C8B">
            <w:pPr>
              <w:rPr>
                <w:sz w:val="20"/>
                <w:szCs w:val="20"/>
              </w:rPr>
            </w:pPr>
          </w:p>
        </w:tc>
      </w:tr>
      <w:tr w:rsidR="003F2C8B" w:rsidTr="003F2C8B">
        <w:trPr>
          <w:tblCellSpacing w:w="7" w:type="dxa"/>
        </w:trPr>
        <w:tc>
          <w:tcPr>
            <w:tcW w:w="0" w:type="auto"/>
            <w:gridSpan w:val="2"/>
            <w:shd w:val="clear" w:color="auto" w:fill="BBBBBB"/>
            <w:vAlign w:val="center"/>
            <w:hideMark/>
          </w:tcPr>
          <w:p w:rsidR="003F2C8B" w:rsidRDefault="003F2C8B">
            <w:pPr>
              <w:jc w:val="center"/>
            </w:pPr>
            <w:r>
              <w:t>Номер проекта решения: 3.1</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Описание</w:t>
            </w:r>
          </w:p>
        </w:tc>
        <w:tc>
          <w:tcPr>
            <w:tcW w:w="0" w:type="auto"/>
            <w:shd w:val="clear" w:color="auto" w:fill="EEEEEE"/>
            <w:vAlign w:val="center"/>
            <w:hideMark/>
          </w:tcPr>
          <w:p w:rsidR="003F2C8B" w:rsidRDefault="003F2C8B">
            <w:r>
              <w:t>3.1. Распределить всю чистую прибыль Общества, полученную по результатам 2024 отчетного года, и нераспределенную прибыль за 2023 г., 2022 г., 2020 г. следующим образом: - на формирование резервного фонда - 4 764 644 000 руб. 00 копеек (Четыре миллиарда семьсот шестьдесят четыре миллиона шестьсот сорок четыре тысячи рублей) 00 копеек; - выплатить дивиденды по обыкновенным акциям ПАО «Корпоративный центр ИКС 5» по результатам 2024 года в размере 648,00 рублей (Шестьсот сорок восемь рублей) 00 копеек на одну обыкновенную акцию Общества в денежной форме. 3.2. Определить 09 июля 2025 года в качестве даты, на которую определяются лица, имеющие право на получение дивидендов. Выплату дивидендов номинальным держателям акций и являющимся профессиональными участниками рынка ценных бумаг доверительным управляющим, зарегистрированным в реестре акционеров, осуществить не позднее 23 июля 2025 года, другим зарегистрированным в реестре акционеров держателям акций – не позднее 13 августа 2025 года.</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Тип решения</w:t>
            </w:r>
          </w:p>
        </w:tc>
        <w:tc>
          <w:tcPr>
            <w:tcW w:w="0" w:type="auto"/>
            <w:shd w:val="clear" w:color="auto" w:fill="EEEEEE"/>
            <w:vAlign w:val="center"/>
            <w:hideMark/>
          </w:tcPr>
          <w:p w:rsidR="003F2C8B" w:rsidRDefault="003F2C8B">
            <w:r>
              <w:t>ORDI Обычное</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lastRenderedPageBreak/>
              <w:t>Только для информации</w:t>
            </w:r>
          </w:p>
        </w:tc>
        <w:tc>
          <w:tcPr>
            <w:tcW w:w="0" w:type="auto"/>
            <w:shd w:val="clear" w:color="auto" w:fill="EEEEEE"/>
            <w:vAlign w:val="center"/>
            <w:hideMark/>
          </w:tcPr>
          <w:p w:rsidR="003F2C8B" w:rsidRDefault="003F2C8B">
            <w:r>
              <w:t>Нет</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Статус</w:t>
            </w:r>
          </w:p>
        </w:tc>
        <w:tc>
          <w:tcPr>
            <w:tcW w:w="0" w:type="auto"/>
            <w:shd w:val="clear" w:color="auto" w:fill="EEEEEE"/>
            <w:vAlign w:val="center"/>
            <w:hideMark/>
          </w:tcPr>
          <w:p w:rsidR="003F2C8B" w:rsidRDefault="003F2C8B">
            <w:r>
              <w:t>ACTV Актуально</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Код варианта голосования</w:t>
            </w:r>
          </w:p>
        </w:tc>
        <w:tc>
          <w:tcPr>
            <w:tcW w:w="0" w:type="auto"/>
            <w:shd w:val="clear" w:color="auto" w:fill="EEEEEE"/>
            <w:vAlign w:val="center"/>
            <w:hideMark/>
          </w:tcPr>
          <w:p w:rsidR="003F2C8B" w:rsidRDefault="003F2C8B">
            <w:r>
              <w:t>CFOR За</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Код варианта голосования</w:t>
            </w:r>
          </w:p>
        </w:tc>
        <w:tc>
          <w:tcPr>
            <w:tcW w:w="0" w:type="auto"/>
            <w:shd w:val="clear" w:color="auto" w:fill="EEEEEE"/>
            <w:vAlign w:val="center"/>
            <w:hideMark/>
          </w:tcPr>
          <w:p w:rsidR="003F2C8B" w:rsidRDefault="003F2C8B">
            <w:r>
              <w:t>CAGS Против</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Код варианта голосования</w:t>
            </w:r>
          </w:p>
        </w:tc>
        <w:tc>
          <w:tcPr>
            <w:tcW w:w="0" w:type="auto"/>
            <w:shd w:val="clear" w:color="auto" w:fill="EEEEEE"/>
            <w:vAlign w:val="center"/>
            <w:hideMark/>
          </w:tcPr>
          <w:p w:rsidR="003F2C8B" w:rsidRDefault="003F2C8B">
            <w:r>
              <w:t>ABST Воздержаться</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RU000A108X38</w:t>
            </w:r>
          </w:p>
        </w:tc>
        <w:tc>
          <w:tcPr>
            <w:tcW w:w="0" w:type="auto"/>
            <w:shd w:val="clear" w:color="auto" w:fill="EEEEEE"/>
            <w:vAlign w:val="center"/>
            <w:hideMark/>
          </w:tcPr>
          <w:p w:rsidR="003F2C8B" w:rsidRDefault="003F2C8B">
            <w:r>
              <w:t>RU000A108X38#RU#1-01-16812-A#Акция обыкновенная (вып.1)</w:t>
            </w:r>
          </w:p>
        </w:tc>
        <w:tc>
          <w:tcPr>
            <w:tcW w:w="0" w:type="auto"/>
            <w:vAlign w:val="center"/>
            <w:hideMark/>
          </w:tcPr>
          <w:p w:rsidR="003F2C8B" w:rsidRDefault="003F2C8B">
            <w:pPr>
              <w:rPr>
                <w:sz w:val="20"/>
                <w:szCs w:val="20"/>
              </w:rPr>
            </w:pPr>
          </w:p>
        </w:tc>
      </w:tr>
      <w:tr w:rsidR="003F2C8B" w:rsidTr="003F2C8B">
        <w:trPr>
          <w:trHeight w:val="150"/>
          <w:tblCellSpacing w:w="7" w:type="dxa"/>
        </w:trPr>
        <w:tc>
          <w:tcPr>
            <w:tcW w:w="0" w:type="auto"/>
            <w:vAlign w:val="center"/>
            <w:hideMark/>
          </w:tcPr>
          <w:p w:rsidR="003F2C8B" w:rsidRDefault="003F2C8B"/>
        </w:tc>
        <w:tc>
          <w:tcPr>
            <w:tcW w:w="0" w:type="auto"/>
            <w:vAlign w:val="center"/>
            <w:hideMark/>
          </w:tcPr>
          <w:p w:rsidR="003F2C8B" w:rsidRDefault="003F2C8B">
            <w:pPr>
              <w:rPr>
                <w:sz w:val="20"/>
                <w:szCs w:val="20"/>
              </w:rPr>
            </w:pP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pPr>
              <w:rPr>
                <w:sz w:val="24"/>
                <w:szCs w:val="24"/>
              </w:rPr>
            </w:pPr>
            <w:r>
              <w:t>Вопрос повестки дня</w:t>
            </w:r>
          </w:p>
        </w:tc>
        <w:tc>
          <w:tcPr>
            <w:tcW w:w="0" w:type="auto"/>
            <w:shd w:val="clear" w:color="auto" w:fill="EEEEEE"/>
            <w:vAlign w:val="center"/>
            <w:hideMark/>
          </w:tcPr>
          <w:p w:rsidR="003F2C8B" w:rsidRDefault="003F2C8B">
            <w:r>
              <w:t>Назначение аудиторской организации Общества.</w:t>
            </w:r>
          </w:p>
        </w:tc>
        <w:tc>
          <w:tcPr>
            <w:tcW w:w="0" w:type="auto"/>
            <w:vAlign w:val="center"/>
            <w:hideMark/>
          </w:tcPr>
          <w:p w:rsidR="003F2C8B" w:rsidRDefault="003F2C8B">
            <w:pPr>
              <w:rPr>
                <w:sz w:val="20"/>
                <w:szCs w:val="20"/>
              </w:rPr>
            </w:pPr>
          </w:p>
        </w:tc>
      </w:tr>
      <w:tr w:rsidR="003F2C8B" w:rsidTr="003F2C8B">
        <w:trPr>
          <w:tblCellSpacing w:w="7" w:type="dxa"/>
        </w:trPr>
        <w:tc>
          <w:tcPr>
            <w:tcW w:w="0" w:type="auto"/>
            <w:gridSpan w:val="2"/>
            <w:shd w:val="clear" w:color="auto" w:fill="BBBBBB"/>
            <w:vAlign w:val="center"/>
            <w:hideMark/>
          </w:tcPr>
          <w:p w:rsidR="003F2C8B" w:rsidRDefault="003F2C8B">
            <w:pPr>
              <w:jc w:val="center"/>
            </w:pPr>
            <w:r>
              <w:t>Номер проекта решения: 4.1</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Описание</w:t>
            </w:r>
          </w:p>
        </w:tc>
        <w:tc>
          <w:tcPr>
            <w:tcW w:w="0" w:type="auto"/>
            <w:shd w:val="clear" w:color="auto" w:fill="EEEEEE"/>
            <w:vAlign w:val="center"/>
            <w:hideMark/>
          </w:tcPr>
          <w:p w:rsidR="003F2C8B" w:rsidRDefault="003F2C8B">
            <w:r>
              <w:t>Назначить ООО «ЦАТР – аудиторские услуги» (ОГРН 1027739707203, ИНН 7709383532, место нахождения: 115035, г. Москва, набережная Садовническая, д. 75, член Саморегулируемой организации аудиторов Ассоциация «Содружество» (СРО ААС), зарегистрированное в реестре аудиторов и аудиторских организаций и включенное в контрольный экземпляр реестра аудиторов и аудиторских организаций за основным регистрационным номером записи 12006020327), аудиторской организацией ПАО «Корпоративный центр ИКС 5», привлекаемой для аудита бухгалтерской (финансовой) отчетности ПАО «Корпоративный центр ИКС 5» за 2025 год, подготовленной по российским стандартам бухгалтерского учета, для аудита консолидированной финансовой отчетности ПАО «Корпоративный центр ИКС 5» за 2025 год, подготовленной по международным стандартам финансовой отчетности, включая обзорную проверку промежуточной сокращенной консолидированной финансовой отчетности за 6 месяцев 2025 года и аудита информации в области устойчивого развития, включенной в интегрированный отчет Г</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Тип решения</w:t>
            </w:r>
          </w:p>
        </w:tc>
        <w:tc>
          <w:tcPr>
            <w:tcW w:w="0" w:type="auto"/>
            <w:shd w:val="clear" w:color="auto" w:fill="EEEEEE"/>
            <w:vAlign w:val="center"/>
            <w:hideMark/>
          </w:tcPr>
          <w:p w:rsidR="003F2C8B" w:rsidRDefault="003F2C8B">
            <w:r>
              <w:t>ORDI Обычное</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Только для информации</w:t>
            </w:r>
          </w:p>
        </w:tc>
        <w:tc>
          <w:tcPr>
            <w:tcW w:w="0" w:type="auto"/>
            <w:shd w:val="clear" w:color="auto" w:fill="EEEEEE"/>
            <w:vAlign w:val="center"/>
            <w:hideMark/>
          </w:tcPr>
          <w:p w:rsidR="003F2C8B" w:rsidRDefault="003F2C8B">
            <w:r>
              <w:t>Нет</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Статус</w:t>
            </w:r>
          </w:p>
        </w:tc>
        <w:tc>
          <w:tcPr>
            <w:tcW w:w="0" w:type="auto"/>
            <w:shd w:val="clear" w:color="auto" w:fill="EEEEEE"/>
            <w:vAlign w:val="center"/>
            <w:hideMark/>
          </w:tcPr>
          <w:p w:rsidR="003F2C8B" w:rsidRDefault="003F2C8B">
            <w:r>
              <w:t>ACTV Актуально</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Код варианта голосования</w:t>
            </w:r>
          </w:p>
        </w:tc>
        <w:tc>
          <w:tcPr>
            <w:tcW w:w="0" w:type="auto"/>
            <w:shd w:val="clear" w:color="auto" w:fill="EEEEEE"/>
            <w:vAlign w:val="center"/>
            <w:hideMark/>
          </w:tcPr>
          <w:p w:rsidR="003F2C8B" w:rsidRDefault="003F2C8B">
            <w:r>
              <w:t>CFOR За</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Код варианта голосования</w:t>
            </w:r>
          </w:p>
        </w:tc>
        <w:tc>
          <w:tcPr>
            <w:tcW w:w="0" w:type="auto"/>
            <w:shd w:val="clear" w:color="auto" w:fill="EEEEEE"/>
            <w:vAlign w:val="center"/>
            <w:hideMark/>
          </w:tcPr>
          <w:p w:rsidR="003F2C8B" w:rsidRDefault="003F2C8B">
            <w:r>
              <w:t>CAGS Против</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Код варианта голосования</w:t>
            </w:r>
          </w:p>
        </w:tc>
        <w:tc>
          <w:tcPr>
            <w:tcW w:w="0" w:type="auto"/>
            <w:shd w:val="clear" w:color="auto" w:fill="EEEEEE"/>
            <w:vAlign w:val="center"/>
            <w:hideMark/>
          </w:tcPr>
          <w:p w:rsidR="003F2C8B" w:rsidRDefault="003F2C8B">
            <w:r>
              <w:t>ABST Воздержаться</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lastRenderedPageBreak/>
              <w:t>RU000A108X38</w:t>
            </w:r>
          </w:p>
        </w:tc>
        <w:tc>
          <w:tcPr>
            <w:tcW w:w="0" w:type="auto"/>
            <w:shd w:val="clear" w:color="auto" w:fill="EEEEEE"/>
            <w:vAlign w:val="center"/>
            <w:hideMark/>
          </w:tcPr>
          <w:p w:rsidR="003F2C8B" w:rsidRDefault="003F2C8B">
            <w:r>
              <w:t>RU000A108X38#RU#1-01-16812-A#Акция обыкновенная (вып.1)</w:t>
            </w:r>
          </w:p>
        </w:tc>
        <w:tc>
          <w:tcPr>
            <w:tcW w:w="0" w:type="auto"/>
            <w:vAlign w:val="center"/>
            <w:hideMark/>
          </w:tcPr>
          <w:p w:rsidR="003F2C8B" w:rsidRDefault="003F2C8B">
            <w:pPr>
              <w:rPr>
                <w:sz w:val="20"/>
                <w:szCs w:val="20"/>
              </w:rPr>
            </w:pPr>
          </w:p>
        </w:tc>
      </w:tr>
      <w:tr w:rsidR="003F2C8B" w:rsidTr="003F2C8B">
        <w:trPr>
          <w:trHeight w:val="150"/>
          <w:tblCellSpacing w:w="7" w:type="dxa"/>
        </w:trPr>
        <w:tc>
          <w:tcPr>
            <w:tcW w:w="0" w:type="auto"/>
            <w:vAlign w:val="center"/>
            <w:hideMark/>
          </w:tcPr>
          <w:p w:rsidR="003F2C8B" w:rsidRDefault="003F2C8B"/>
        </w:tc>
        <w:tc>
          <w:tcPr>
            <w:tcW w:w="0" w:type="auto"/>
            <w:vAlign w:val="center"/>
            <w:hideMark/>
          </w:tcPr>
          <w:p w:rsidR="003F2C8B" w:rsidRDefault="003F2C8B">
            <w:pPr>
              <w:rPr>
                <w:sz w:val="20"/>
                <w:szCs w:val="20"/>
              </w:rPr>
            </w:pP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pPr>
              <w:rPr>
                <w:sz w:val="24"/>
                <w:szCs w:val="24"/>
              </w:rPr>
            </w:pPr>
            <w:r>
              <w:t>Вопрос повестки дня</w:t>
            </w:r>
          </w:p>
        </w:tc>
        <w:tc>
          <w:tcPr>
            <w:tcW w:w="0" w:type="auto"/>
            <w:shd w:val="clear" w:color="auto" w:fill="EEEEEE"/>
            <w:vAlign w:val="center"/>
            <w:hideMark/>
          </w:tcPr>
          <w:p w:rsidR="003F2C8B" w:rsidRDefault="003F2C8B">
            <w:r>
              <w:t>Утверждение Устава Общества в новой редакции.</w:t>
            </w:r>
          </w:p>
        </w:tc>
        <w:tc>
          <w:tcPr>
            <w:tcW w:w="0" w:type="auto"/>
            <w:vAlign w:val="center"/>
            <w:hideMark/>
          </w:tcPr>
          <w:p w:rsidR="003F2C8B" w:rsidRDefault="003F2C8B">
            <w:pPr>
              <w:rPr>
                <w:sz w:val="20"/>
                <w:szCs w:val="20"/>
              </w:rPr>
            </w:pPr>
          </w:p>
        </w:tc>
      </w:tr>
      <w:tr w:rsidR="003F2C8B" w:rsidTr="003F2C8B">
        <w:trPr>
          <w:tblCellSpacing w:w="7" w:type="dxa"/>
        </w:trPr>
        <w:tc>
          <w:tcPr>
            <w:tcW w:w="0" w:type="auto"/>
            <w:gridSpan w:val="2"/>
            <w:shd w:val="clear" w:color="auto" w:fill="BBBBBB"/>
            <w:vAlign w:val="center"/>
            <w:hideMark/>
          </w:tcPr>
          <w:p w:rsidR="003F2C8B" w:rsidRDefault="003F2C8B">
            <w:pPr>
              <w:jc w:val="center"/>
            </w:pPr>
            <w:r>
              <w:t>Номер проекта решения: 5.1</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Описание</w:t>
            </w:r>
          </w:p>
        </w:tc>
        <w:tc>
          <w:tcPr>
            <w:tcW w:w="0" w:type="auto"/>
            <w:shd w:val="clear" w:color="auto" w:fill="EEEEEE"/>
            <w:vAlign w:val="center"/>
            <w:hideMark/>
          </w:tcPr>
          <w:p w:rsidR="003F2C8B" w:rsidRDefault="003F2C8B">
            <w:r>
              <w:t>Утвердить Устав Общества в новой редакции.</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Тип решения</w:t>
            </w:r>
          </w:p>
        </w:tc>
        <w:tc>
          <w:tcPr>
            <w:tcW w:w="0" w:type="auto"/>
            <w:shd w:val="clear" w:color="auto" w:fill="EEEEEE"/>
            <w:vAlign w:val="center"/>
            <w:hideMark/>
          </w:tcPr>
          <w:p w:rsidR="003F2C8B" w:rsidRDefault="003F2C8B">
            <w:r>
              <w:t>ORDI Обычное</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Только для информации</w:t>
            </w:r>
          </w:p>
        </w:tc>
        <w:tc>
          <w:tcPr>
            <w:tcW w:w="0" w:type="auto"/>
            <w:shd w:val="clear" w:color="auto" w:fill="EEEEEE"/>
            <w:vAlign w:val="center"/>
            <w:hideMark/>
          </w:tcPr>
          <w:p w:rsidR="003F2C8B" w:rsidRDefault="003F2C8B">
            <w:r>
              <w:t>Нет</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Статус</w:t>
            </w:r>
          </w:p>
        </w:tc>
        <w:tc>
          <w:tcPr>
            <w:tcW w:w="0" w:type="auto"/>
            <w:shd w:val="clear" w:color="auto" w:fill="EEEEEE"/>
            <w:vAlign w:val="center"/>
            <w:hideMark/>
          </w:tcPr>
          <w:p w:rsidR="003F2C8B" w:rsidRDefault="003F2C8B">
            <w:r>
              <w:t>ACTV Актуально</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Код варианта голосования</w:t>
            </w:r>
          </w:p>
        </w:tc>
        <w:tc>
          <w:tcPr>
            <w:tcW w:w="0" w:type="auto"/>
            <w:shd w:val="clear" w:color="auto" w:fill="EEEEEE"/>
            <w:vAlign w:val="center"/>
            <w:hideMark/>
          </w:tcPr>
          <w:p w:rsidR="003F2C8B" w:rsidRDefault="003F2C8B">
            <w:r>
              <w:t>CFOR За</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Код варианта голосования</w:t>
            </w:r>
          </w:p>
        </w:tc>
        <w:tc>
          <w:tcPr>
            <w:tcW w:w="0" w:type="auto"/>
            <w:shd w:val="clear" w:color="auto" w:fill="EEEEEE"/>
            <w:vAlign w:val="center"/>
            <w:hideMark/>
          </w:tcPr>
          <w:p w:rsidR="003F2C8B" w:rsidRDefault="003F2C8B">
            <w:r>
              <w:t>CAGS Против</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Код варианта голосования</w:t>
            </w:r>
          </w:p>
        </w:tc>
        <w:tc>
          <w:tcPr>
            <w:tcW w:w="0" w:type="auto"/>
            <w:shd w:val="clear" w:color="auto" w:fill="EEEEEE"/>
            <w:vAlign w:val="center"/>
            <w:hideMark/>
          </w:tcPr>
          <w:p w:rsidR="003F2C8B" w:rsidRDefault="003F2C8B">
            <w:r>
              <w:t>ABST Воздержаться</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RU000A108X38</w:t>
            </w:r>
          </w:p>
        </w:tc>
        <w:tc>
          <w:tcPr>
            <w:tcW w:w="0" w:type="auto"/>
            <w:shd w:val="clear" w:color="auto" w:fill="EEEEEE"/>
            <w:vAlign w:val="center"/>
            <w:hideMark/>
          </w:tcPr>
          <w:p w:rsidR="003F2C8B" w:rsidRDefault="003F2C8B">
            <w:r>
              <w:t>RU000A108X38#RU#1-01-16812-A#Акция обыкновенная (вып.1)</w:t>
            </w:r>
          </w:p>
        </w:tc>
        <w:tc>
          <w:tcPr>
            <w:tcW w:w="0" w:type="auto"/>
            <w:vAlign w:val="center"/>
            <w:hideMark/>
          </w:tcPr>
          <w:p w:rsidR="003F2C8B" w:rsidRDefault="003F2C8B">
            <w:pPr>
              <w:rPr>
                <w:sz w:val="20"/>
                <w:szCs w:val="20"/>
              </w:rPr>
            </w:pPr>
          </w:p>
        </w:tc>
      </w:tr>
      <w:tr w:rsidR="003F2C8B" w:rsidTr="003F2C8B">
        <w:trPr>
          <w:trHeight w:val="150"/>
          <w:tblCellSpacing w:w="7" w:type="dxa"/>
        </w:trPr>
        <w:tc>
          <w:tcPr>
            <w:tcW w:w="0" w:type="auto"/>
            <w:vAlign w:val="center"/>
            <w:hideMark/>
          </w:tcPr>
          <w:p w:rsidR="003F2C8B" w:rsidRDefault="003F2C8B"/>
        </w:tc>
        <w:tc>
          <w:tcPr>
            <w:tcW w:w="0" w:type="auto"/>
            <w:vAlign w:val="center"/>
            <w:hideMark/>
          </w:tcPr>
          <w:p w:rsidR="003F2C8B" w:rsidRDefault="003F2C8B">
            <w:pPr>
              <w:rPr>
                <w:sz w:val="20"/>
                <w:szCs w:val="20"/>
              </w:rPr>
            </w:pP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pPr>
              <w:rPr>
                <w:sz w:val="24"/>
                <w:szCs w:val="24"/>
              </w:rPr>
            </w:pPr>
            <w:r>
              <w:t>Вопрос повестки дня</w:t>
            </w:r>
          </w:p>
        </w:tc>
        <w:tc>
          <w:tcPr>
            <w:tcW w:w="0" w:type="auto"/>
            <w:shd w:val="clear" w:color="auto" w:fill="EEEEEE"/>
            <w:vAlign w:val="center"/>
            <w:hideMark/>
          </w:tcPr>
          <w:p w:rsidR="003F2C8B" w:rsidRDefault="003F2C8B">
            <w:r>
              <w:t>Утверждение Положения об Общем собрании акционеров Общества в новой редакции.</w:t>
            </w:r>
          </w:p>
        </w:tc>
        <w:tc>
          <w:tcPr>
            <w:tcW w:w="0" w:type="auto"/>
            <w:vAlign w:val="center"/>
            <w:hideMark/>
          </w:tcPr>
          <w:p w:rsidR="003F2C8B" w:rsidRDefault="003F2C8B">
            <w:pPr>
              <w:rPr>
                <w:sz w:val="20"/>
                <w:szCs w:val="20"/>
              </w:rPr>
            </w:pPr>
          </w:p>
        </w:tc>
      </w:tr>
      <w:tr w:rsidR="003F2C8B" w:rsidTr="003F2C8B">
        <w:trPr>
          <w:tblCellSpacing w:w="7" w:type="dxa"/>
        </w:trPr>
        <w:tc>
          <w:tcPr>
            <w:tcW w:w="0" w:type="auto"/>
            <w:gridSpan w:val="2"/>
            <w:shd w:val="clear" w:color="auto" w:fill="BBBBBB"/>
            <w:vAlign w:val="center"/>
            <w:hideMark/>
          </w:tcPr>
          <w:p w:rsidR="003F2C8B" w:rsidRDefault="003F2C8B">
            <w:pPr>
              <w:jc w:val="center"/>
            </w:pPr>
            <w:r>
              <w:t>Номер проекта решения: 6.1</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Описание</w:t>
            </w:r>
          </w:p>
        </w:tc>
        <w:tc>
          <w:tcPr>
            <w:tcW w:w="0" w:type="auto"/>
            <w:shd w:val="clear" w:color="auto" w:fill="EEEEEE"/>
            <w:vAlign w:val="center"/>
            <w:hideMark/>
          </w:tcPr>
          <w:p w:rsidR="003F2C8B" w:rsidRDefault="003F2C8B">
            <w:r>
              <w:t>Утвердить Положение об Общем собрании акционеров Общества в новой редакции.</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Тип решения</w:t>
            </w:r>
          </w:p>
        </w:tc>
        <w:tc>
          <w:tcPr>
            <w:tcW w:w="0" w:type="auto"/>
            <w:shd w:val="clear" w:color="auto" w:fill="EEEEEE"/>
            <w:vAlign w:val="center"/>
            <w:hideMark/>
          </w:tcPr>
          <w:p w:rsidR="003F2C8B" w:rsidRDefault="003F2C8B">
            <w:r>
              <w:t>ORDI Обычное</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Только для информации</w:t>
            </w:r>
          </w:p>
        </w:tc>
        <w:tc>
          <w:tcPr>
            <w:tcW w:w="0" w:type="auto"/>
            <w:shd w:val="clear" w:color="auto" w:fill="EEEEEE"/>
            <w:vAlign w:val="center"/>
            <w:hideMark/>
          </w:tcPr>
          <w:p w:rsidR="003F2C8B" w:rsidRDefault="003F2C8B">
            <w:r>
              <w:t>Нет</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Статус</w:t>
            </w:r>
          </w:p>
        </w:tc>
        <w:tc>
          <w:tcPr>
            <w:tcW w:w="0" w:type="auto"/>
            <w:shd w:val="clear" w:color="auto" w:fill="EEEEEE"/>
            <w:vAlign w:val="center"/>
            <w:hideMark/>
          </w:tcPr>
          <w:p w:rsidR="003F2C8B" w:rsidRDefault="003F2C8B">
            <w:r>
              <w:t>ACTV Актуально</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Код варианта голосования</w:t>
            </w:r>
          </w:p>
        </w:tc>
        <w:tc>
          <w:tcPr>
            <w:tcW w:w="0" w:type="auto"/>
            <w:shd w:val="clear" w:color="auto" w:fill="EEEEEE"/>
            <w:vAlign w:val="center"/>
            <w:hideMark/>
          </w:tcPr>
          <w:p w:rsidR="003F2C8B" w:rsidRDefault="003F2C8B">
            <w:r>
              <w:t>CFOR За</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Код варианта голосования</w:t>
            </w:r>
          </w:p>
        </w:tc>
        <w:tc>
          <w:tcPr>
            <w:tcW w:w="0" w:type="auto"/>
            <w:shd w:val="clear" w:color="auto" w:fill="EEEEEE"/>
            <w:vAlign w:val="center"/>
            <w:hideMark/>
          </w:tcPr>
          <w:p w:rsidR="003F2C8B" w:rsidRDefault="003F2C8B">
            <w:r>
              <w:t>CAGS Против</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Код варианта голосования</w:t>
            </w:r>
          </w:p>
        </w:tc>
        <w:tc>
          <w:tcPr>
            <w:tcW w:w="0" w:type="auto"/>
            <w:shd w:val="clear" w:color="auto" w:fill="EEEEEE"/>
            <w:vAlign w:val="center"/>
            <w:hideMark/>
          </w:tcPr>
          <w:p w:rsidR="003F2C8B" w:rsidRDefault="003F2C8B">
            <w:r>
              <w:t>ABST Воздержаться</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RU000A108X38</w:t>
            </w:r>
          </w:p>
        </w:tc>
        <w:tc>
          <w:tcPr>
            <w:tcW w:w="0" w:type="auto"/>
            <w:shd w:val="clear" w:color="auto" w:fill="EEEEEE"/>
            <w:vAlign w:val="center"/>
            <w:hideMark/>
          </w:tcPr>
          <w:p w:rsidR="003F2C8B" w:rsidRDefault="003F2C8B">
            <w:r>
              <w:t>RU000A108X38#RU#1-01-16812-A#Акция обыкновенная (вып.1)</w:t>
            </w:r>
          </w:p>
        </w:tc>
        <w:tc>
          <w:tcPr>
            <w:tcW w:w="0" w:type="auto"/>
            <w:vAlign w:val="center"/>
            <w:hideMark/>
          </w:tcPr>
          <w:p w:rsidR="003F2C8B" w:rsidRDefault="003F2C8B">
            <w:pPr>
              <w:rPr>
                <w:sz w:val="20"/>
                <w:szCs w:val="20"/>
              </w:rPr>
            </w:pPr>
          </w:p>
        </w:tc>
      </w:tr>
      <w:tr w:rsidR="003F2C8B" w:rsidTr="003F2C8B">
        <w:trPr>
          <w:trHeight w:val="150"/>
          <w:tblCellSpacing w:w="7" w:type="dxa"/>
        </w:trPr>
        <w:tc>
          <w:tcPr>
            <w:tcW w:w="0" w:type="auto"/>
            <w:vAlign w:val="center"/>
            <w:hideMark/>
          </w:tcPr>
          <w:p w:rsidR="003F2C8B" w:rsidRDefault="003F2C8B"/>
        </w:tc>
        <w:tc>
          <w:tcPr>
            <w:tcW w:w="0" w:type="auto"/>
            <w:vAlign w:val="center"/>
            <w:hideMark/>
          </w:tcPr>
          <w:p w:rsidR="003F2C8B" w:rsidRDefault="003F2C8B">
            <w:pPr>
              <w:rPr>
                <w:sz w:val="20"/>
                <w:szCs w:val="20"/>
              </w:rPr>
            </w:pP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pPr>
              <w:rPr>
                <w:sz w:val="24"/>
                <w:szCs w:val="24"/>
              </w:rPr>
            </w:pPr>
            <w:r>
              <w:lastRenderedPageBreak/>
              <w:t>Вопрос повестки дня</w:t>
            </w:r>
          </w:p>
        </w:tc>
        <w:tc>
          <w:tcPr>
            <w:tcW w:w="0" w:type="auto"/>
            <w:shd w:val="clear" w:color="auto" w:fill="EEEEEE"/>
            <w:vAlign w:val="center"/>
            <w:hideMark/>
          </w:tcPr>
          <w:p w:rsidR="003F2C8B" w:rsidRDefault="003F2C8B">
            <w:r>
              <w:t>Утверждение Положения о Наблюдательном совете Общества в новой редакции.</w:t>
            </w:r>
          </w:p>
        </w:tc>
        <w:tc>
          <w:tcPr>
            <w:tcW w:w="0" w:type="auto"/>
            <w:vAlign w:val="center"/>
            <w:hideMark/>
          </w:tcPr>
          <w:p w:rsidR="003F2C8B" w:rsidRDefault="003F2C8B">
            <w:pPr>
              <w:rPr>
                <w:sz w:val="20"/>
                <w:szCs w:val="20"/>
              </w:rPr>
            </w:pPr>
          </w:p>
        </w:tc>
      </w:tr>
      <w:tr w:rsidR="003F2C8B" w:rsidTr="003F2C8B">
        <w:trPr>
          <w:tblCellSpacing w:w="7" w:type="dxa"/>
        </w:trPr>
        <w:tc>
          <w:tcPr>
            <w:tcW w:w="0" w:type="auto"/>
            <w:gridSpan w:val="2"/>
            <w:shd w:val="clear" w:color="auto" w:fill="BBBBBB"/>
            <w:vAlign w:val="center"/>
            <w:hideMark/>
          </w:tcPr>
          <w:p w:rsidR="003F2C8B" w:rsidRDefault="003F2C8B">
            <w:pPr>
              <w:jc w:val="center"/>
            </w:pPr>
            <w:r>
              <w:t>Номер проекта решения: 7.1</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Описание</w:t>
            </w:r>
          </w:p>
        </w:tc>
        <w:tc>
          <w:tcPr>
            <w:tcW w:w="0" w:type="auto"/>
            <w:shd w:val="clear" w:color="auto" w:fill="EEEEEE"/>
            <w:vAlign w:val="center"/>
            <w:hideMark/>
          </w:tcPr>
          <w:p w:rsidR="003F2C8B" w:rsidRDefault="003F2C8B">
            <w:r>
              <w:t>Утвердить Положение о Наблюдательном совете Общества в новой редакции.</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Тип решения</w:t>
            </w:r>
          </w:p>
        </w:tc>
        <w:tc>
          <w:tcPr>
            <w:tcW w:w="0" w:type="auto"/>
            <w:shd w:val="clear" w:color="auto" w:fill="EEEEEE"/>
            <w:vAlign w:val="center"/>
            <w:hideMark/>
          </w:tcPr>
          <w:p w:rsidR="003F2C8B" w:rsidRDefault="003F2C8B">
            <w:r>
              <w:t>ORDI Обычное</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Только для информации</w:t>
            </w:r>
          </w:p>
        </w:tc>
        <w:tc>
          <w:tcPr>
            <w:tcW w:w="0" w:type="auto"/>
            <w:shd w:val="clear" w:color="auto" w:fill="EEEEEE"/>
            <w:vAlign w:val="center"/>
            <w:hideMark/>
          </w:tcPr>
          <w:p w:rsidR="003F2C8B" w:rsidRDefault="003F2C8B">
            <w:r>
              <w:t>Нет</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Статус</w:t>
            </w:r>
          </w:p>
        </w:tc>
        <w:tc>
          <w:tcPr>
            <w:tcW w:w="0" w:type="auto"/>
            <w:shd w:val="clear" w:color="auto" w:fill="EEEEEE"/>
            <w:vAlign w:val="center"/>
            <w:hideMark/>
          </w:tcPr>
          <w:p w:rsidR="003F2C8B" w:rsidRDefault="003F2C8B">
            <w:r>
              <w:t>ACTV Актуально</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Код варианта голосования</w:t>
            </w:r>
          </w:p>
        </w:tc>
        <w:tc>
          <w:tcPr>
            <w:tcW w:w="0" w:type="auto"/>
            <w:shd w:val="clear" w:color="auto" w:fill="EEEEEE"/>
            <w:vAlign w:val="center"/>
            <w:hideMark/>
          </w:tcPr>
          <w:p w:rsidR="003F2C8B" w:rsidRDefault="003F2C8B">
            <w:r>
              <w:t>CFOR За</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Код варианта голосования</w:t>
            </w:r>
          </w:p>
        </w:tc>
        <w:tc>
          <w:tcPr>
            <w:tcW w:w="0" w:type="auto"/>
            <w:shd w:val="clear" w:color="auto" w:fill="EEEEEE"/>
            <w:vAlign w:val="center"/>
            <w:hideMark/>
          </w:tcPr>
          <w:p w:rsidR="003F2C8B" w:rsidRDefault="003F2C8B">
            <w:r>
              <w:t>CAGS Против</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Код варианта голосования</w:t>
            </w:r>
          </w:p>
        </w:tc>
        <w:tc>
          <w:tcPr>
            <w:tcW w:w="0" w:type="auto"/>
            <w:shd w:val="clear" w:color="auto" w:fill="EEEEEE"/>
            <w:vAlign w:val="center"/>
            <w:hideMark/>
          </w:tcPr>
          <w:p w:rsidR="003F2C8B" w:rsidRDefault="003F2C8B">
            <w:r>
              <w:t>ABST Воздержаться</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RU000A108X38</w:t>
            </w:r>
          </w:p>
        </w:tc>
        <w:tc>
          <w:tcPr>
            <w:tcW w:w="0" w:type="auto"/>
            <w:shd w:val="clear" w:color="auto" w:fill="EEEEEE"/>
            <w:vAlign w:val="center"/>
            <w:hideMark/>
          </w:tcPr>
          <w:p w:rsidR="003F2C8B" w:rsidRDefault="003F2C8B">
            <w:r>
              <w:t>RU000A108X38#RU#1-01-16812-A#Акция обыкновенная (вып.1)</w:t>
            </w:r>
          </w:p>
        </w:tc>
        <w:tc>
          <w:tcPr>
            <w:tcW w:w="0" w:type="auto"/>
            <w:vAlign w:val="center"/>
            <w:hideMark/>
          </w:tcPr>
          <w:p w:rsidR="003F2C8B" w:rsidRDefault="003F2C8B">
            <w:pPr>
              <w:rPr>
                <w:sz w:val="20"/>
                <w:szCs w:val="20"/>
              </w:rPr>
            </w:pPr>
          </w:p>
        </w:tc>
      </w:tr>
      <w:tr w:rsidR="003F2C8B" w:rsidTr="003F2C8B">
        <w:trPr>
          <w:trHeight w:val="150"/>
          <w:tblCellSpacing w:w="7" w:type="dxa"/>
        </w:trPr>
        <w:tc>
          <w:tcPr>
            <w:tcW w:w="0" w:type="auto"/>
            <w:vAlign w:val="center"/>
            <w:hideMark/>
          </w:tcPr>
          <w:p w:rsidR="003F2C8B" w:rsidRDefault="003F2C8B"/>
        </w:tc>
        <w:tc>
          <w:tcPr>
            <w:tcW w:w="0" w:type="auto"/>
            <w:vAlign w:val="center"/>
            <w:hideMark/>
          </w:tcPr>
          <w:p w:rsidR="003F2C8B" w:rsidRDefault="003F2C8B">
            <w:pPr>
              <w:rPr>
                <w:sz w:val="20"/>
                <w:szCs w:val="20"/>
              </w:rPr>
            </w:pP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pPr>
              <w:rPr>
                <w:sz w:val="24"/>
                <w:szCs w:val="24"/>
              </w:rPr>
            </w:pPr>
            <w:r>
              <w:t>Вопрос повестки дня</w:t>
            </w:r>
          </w:p>
        </w:tc>
        <w:tc>
          <w:tcPr>
            <w:tcW w:w="0" w:type="auto"/>
            <w:shd w:val="clear" w:color="auto" w:fill="EEEEEE"/>
            <w:vAlign w:val="center"/>
            <w:hideMark/>
          </w:tcPr>
          <w:p w:rsidR="003F2C8B" w:rsidRDefault="003F2C8B">
            <w:r>
              <w:t>Утверждение Положения о выплате членам Наблюдательного совета Общества вознаграждений и компенсаций в новой редакции.</w:t>
            </w:r>
          </w:p>
        </w:tc>
        <w:tc>
          <w:tcPr>
            <w:tcW w:w="0" w:type="auto"/>
            <w:vAlign w:val="center"/>
            <w:hideMark/>
          </w:tcPr>
          <w:p w:rsidR="003F2C8B" w:rsidRDefault="003F2C8B">
            <w:pPr>
              <w:rPr>
                <w:sz w:val="20"/>
                <w:szCs w:val="20"/>
              </w:rPr>
            </w:pPr>
          </w:p>
        </w:tc>
      </w:tr>
      <w:tr w:rsidR="003F2C8B" w:rsidTr="003F2C8B">
        <w:trPr>
          <w:tblCellSpacing w:w="7" w:type="dxa"/>
        </w:trPr>
        <w:tc>
          <w:tcPr>
            <w:tcW w:w="0" w:type="auto"/>
            <w:gridSpan w:val="2"/>
            <w:shd w:val="clear" w:color="auto" w:fill="BBBBBB"/>
            <w:vAlign w:val="center"/>
            <w:hideMark/>
          </w:tcPr>
          <w:p w:rsidR="003F2C8B" w:rsidRDefault="003F2C8B">
            <w:pPr>
              <w:jc w:val="center"/>
            </w:pPr>
            <w:r>
              <w:t>Номер проекта решения: 8.1</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Описание</w:t>
            </w:r>
          </w:p>
        </w:tc>
        <w:tc>
          <w:tcPr>
            <w:tcW w:w="0" w:type="auto"/>
            <w:shd w:val="clear" w:color="auto" w:fill="EEEEEE"/>
            <w:vAlign w:val="center"/>
            <w:hideMark/>
          </w:tcPr>
          <w:p w:rsidR="003F2C8B" w:rsidRDefault="003F2C8B">
            <w:r>
              <w:t>Утвердить Положение о выплате членам Наблюдательного совета Общества вознаграждений и компенсаций в новой редакции.</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Тип решения</w:t>
            </w:r>
          </w:p>
        </w:tc>
        <w:tc>
          <w:tcPr>
            <w:tcW w:w="0" w:type="auto"/>
            <w:shd w:val="clear" w:color="auto" w:fill="EEEEEE"/>
            <w:vAlign w:val="center"/>
            <w:hideMark/>
          </w:tcPr>
          <w:p w:rsidR="003F2C8B" w:rsidRDefault="003F2C8B">
            <w:r>
              <w:t>ORDI Обычное</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Только для информации</w:t>
            </w:r>
          </w:p>
        </w:tc>
        <w:tc>
          <w:tcPr>
            <w:tcW w:w="0" w:type="auto"/>
            <w:shd w:val="clear" w:color="auto" w:fill="EEEEEE"/>
            <w:vAlign w:val="center"/>
            <w:hideMark/>
          </w:tcPr>
          <w:p w:rsidR="003F2C8B" w:rsidRDefault="003F2C8B">
            <w:r>
              <w:t>Нет</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Статус</w:t>
            </w:r>
          </w:p>
        </w:tc>
        <w:tc>
          <w:tcPr>
            <w:tcW w:w="0" w:type="auto"/>
            <w:shd w:val="clear" w:color="auto" w:fill="EEEEEE"/>
            <w:vAlign w:val="center"/>
            <w:hideMark/>
          </w:tcPr>
          <w:p w:rsidR="003F2C8B" w:rsidRDefault="003F2C8B">
            <w:r>
              <w:t>ACTV Актуально</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Код варианта голосования</w:t>
            </w:r>
          </w:p>
        </w:tc>
        <w:tc>
          <w:tcPr>
            <w:tcW w:w="0" w:type="auto"/>
            <w:shd w:val="clear" w:color="auto" w:fill="EEEEEE"/>
            <w:vAlign w:val="center"/>
            <w:hideMark/>
          </w:tcPr>
          <w:p w:rsidR="003F2C8B" w:rsidRDefault="003F2C8B">
            <w:r>
              <w:t>CFOR За</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Код варианта голосования</w:t>
            </w:r>
          </w:p>
        </w:tc>
        <w:tc>
          <w:tcPr>
            <w:tcW w:w="0" w:type="auto"/>
            <w:shd w:val="clear" w:color="auto" w:fill="EEEEEE"/>
            <w:vAlign w:val="center"/>
            <w:hideMark/>
          </w:tcPr>
          <w:p w:rsidR="003F2C8B" w:rsidRDefault="003F2C8B">
            <w:r>
              <w:t>CAGS Против</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Код варианта голосования</w:t>
            </w:r>
          </w:p>
        </w:tc>
        <w:tc>
          <w:tcPr>
            <w:tcW w:w="0" w:type="auto"/>
            <w:shd w:val="clear" w:color="auto" w:fill="EEEEEE"/>
            <w:vAlign w:val="center"/>
            <w:hideMark/>
          </w:tcPr>
          <w:p w:rsidR="003F2C8B" w:rsidRDefault="003F2C8B">
            <w:r>
              <w:t>ABST Возде</w:t>
            </w:r>
            <w:bookmarkStart w:id="0" w:name="_GoBack"/>
            <w:bookmarkEnd w:id="0"/>
            <w:r>
              <w:t>ржаться</w:t>
            </w:r>
          </w:p>
        </w:tc>
        <w:tc>
          <w:tcPr>
            <w:tcW w:w="0" w:type="auto"/>
            <w:vAlign w:val="center"/>
            <w:hideMark/>
          </w:tcPr>
          <w:p w:rsidR="003F2C8B" w:rsidRDefault="003F2C8B">
            <w:pPr>
              <w:rPr>
                <w:sz w:val="20"/>
                <w:szCs w:val="20"/>
              </w:rPr>
            </w:pPr>
          </w:p>
        </w:tc>
      </w:tr>
      <w:tr w:rsidR="003F2C8B" w:rsidTr="003F2C8B">
        <w:trPr>
          <w:tblCellSpacing w:w="7" w:type="dxa"/>
        </w:trPr>
        <w:tc>
          <w:tcPr>
            <w:tcW w:w="0" w:type="auto"/>
            <w:shd w:val="clear" w:color="auto" w:fill="EEEEEE"/>
            <w:vAlign w:val="center"/>
            <w:hideMark/>
          </w:tcPr>
          <w:p w:rsidR="003F2C8B" w:rsidRDefault="003F2C8B">
            <w:r>
              <w:t>RU000A108X38</w:t>
            </w:r>
          </w:p>
        </w:tc>
        <w:tc>
          <w:tcPr>
            <w:tcW w:w="0" w:type="auto"/>
            <w:shd w:val="clear" w:color="auto" w:fill="EEEEEE"/>
            <w:vAlign w:val="center"/>
            <w:hideMark/>
          </w:tcPr>
          <w:p w:rsidR="003F2C8B" w:rsidRDefault="003F2C8B">
            <w:r>
              <w:t>RU000A108X38#RU#1-01-16812-A#Акция обыкновенная (вып.1)</w:t>
            </w:r>
          </w:p>
        </w:tc>
        <w:tc>
          <w:tcPr>
            <w:tcW w:w="0" w:type="auto"/>
            <w:vAlign w:val="center"/>
            <w:hideMark/>
          </w:tcPr>
          <w:p w:rsidR="003F2C8B" w:rsidRDefault="003F2C8B">
            <w:pPr>
              <w:rPr>
                <w:sz w:val="20"/>
                <w:szCs w:val="20"/>
              </w:rPr>
            </w:pPr>
          </w:p>
        </w:tc>
      </w:tr>
    </w:tbl>
    <w:p w:rsidR="003F2C8B" w:rsidRDefault="003F2C8B" w:rsidP="003F2C8B"/>
    <w:p w:rsidR="003F2C8B" w:rsidRPr="003F2C8B" w:rsidRDefault="003F2C8B" w:rsidP="003F2C8B">
      <w:pPr>
        <w:pStyle w:val="2"/>
        <w:rPr>
          <w:sz w:val="22"/>
          <w:szCs w:val="22"/>
        </w:rPr>
      </w:pPr>
      <w:r>
        <w:lastRenderedPageBreak/>
        <w:t>Повестка</w:t>
      </w:r>
    </w:p>
    <w:p w:rsidR="00076EF8" w:rsidRPr="003F2C8B" w:rsidRDefault="003F2C8B" w:rsidP="003F2C8B">
      <w:pPr>
        <w:pStyle w:val="1"/>
        <w:rPr>
          <w:sz w:val="22"/>
          <w:szCs w:val="22"/>
        </w:rPr>
      </w:pPr>
      <w:r w:rsidRPr="003F2C8B">
        <w:rPr>
          <w:sz w:val="22"/>
          <w:szCs w:val="22"/>
        </w:rPr>
        <w:t xml:space="preserve">1. Утверждение годового отчёта Общества за 2024 год. </w:t>
      </w:r>
      <w:r w:rsidRPr="003F2C8B">
        <w:rPr>
          <w:sz w:val="22"/>
          <w:szCs w:val="22"/>
        </w:rPr>
        <w:br/>
        <w:t xml:space="preserve">2. Утверждение годовой бухгалтерской (финансовой) отчетности Общества за 2024 год. </w:t>
      </w:r>
      <w:r w:rsidRPr="003F2C8B">
        <w:rPr>
          <w:sz w:val="22"/>
          <w:szCs w:val="22"/>
        </w:rPr>
        <w:br/>
        <w:t xml:space="preserve">3. Распределение прибыли (в том числе выплата (объявление) дивидендов) и убытков Общества по результатам 2024 отчетного года. </w:t>
      </w:r>
      <w:r w:rsidRPr="003F2C8B">
        <w:rPr>
          <w:sz w:val="22"/>
          <w:szCs w:val="22"/>
        </w:rPr>
        <w:br/>
        <w:t xml:space="preserve">4. Назначение аудиторской организации Общества. </w:t>
      </w:r>
      <w:r w:rsidRPr="003F2C8B">
        <w:rPr>
          <w:sz w:val="22"/>
          <w:szCs w:val="22"/>
        </w:rPr>
        <w:br/>
        <w:t xml:space="preserve">5. Утверждение Устава Общества в новой редакции. </w:t>
      </w:r>
      <w:r w:rsidRPr="003F2C8B">
        <w:rPr>
          <w:sz w:val="22"/>
          <w:szCs w:val="22"/>
        </w:rPr>
        <w:br/>
        <w:t xml:space="preserve">6. Утверждение Положения об Общем собрании акционеров Общества в новой редакции. </w:t>
      </w:r>
      <w:r w:rsidRPr="003F2C8B">
        <w:rPr>
          <w:sz w:val="22"/>
          <w:szCs w:val="22"/>
        </w:rPr>
        <w:br/>
        <w:t xml:space="preserve">7. Утверждение Положения о Наблюдательном совете Общества в новой редакции. </w:t>
      </w:r>
      <w:r w:rsidRPr="003F2C8B">
        <w:rPr>
          <w:sz w:val="22"/>
          <w:szCs w:val="22"/>
        </w:rPr>
        <w:br/>
        <w:t>8. Утверждение Положения о выплате членам Наблюдательного совета Общества вознаграждений и компенсаций в новой редакции.</w:t>
      </w:r>
    </w:p>
    <w:sectPr w:rsidR="00076EF8" w:rsidRPr="003F2C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1D8"/>
    <w:rsid w:val="00076EF8"/>
    <w:rsid w:val="001162AC"/>
    <w:rsid w:val="003F2C8B"/>
    <w:rsid w:val="006721D8"/>
    <w:rsid w:val="00AF6650"/>
    <w:rsid w:val="00DD76EF"/>
    <w:rsid w:val="00F97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4F102-501F-485E-99CF-13815A87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97B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162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7BA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162A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983560">
      <w:bodyDiv w:val="1"/>
      <w:marLeft w:val="0"/>
      <w:marRight w:val="0"/>
      <w:marTop w:val="0"/>
      <w:marBottom w:val="0"/>
      <w:divBdr>
        <w:top w:val="none" w:sz="0" w:space="0" w:color="auto"/>
        <w:left w:val="none" w:sz="0" w:space="0" w:color="auto"/>
        <w:bottom w:val="none" w:sz="0" w:space="0" w:color="auto"/>
        <w:right w:val="none" w:sz="0" w:space="0" w:color="auto"/>
      </w:divBdr>
    </w:div>
    <w:div w:id="464280409">
      <w:bodyDiv w:val="1"/>
      <w:marLeft w:val="0"/>
      <w:marRight w:val="0"/>
      <w:marTop w:val="0"/>
      <w:marBottom w:val="0"/>
      <w:divBdr>
        <w:top w:val="none" w:sz="0" w:space="0" w:color="auto"/>
        <w:left w:val="none" w:sz="0" w:space="0" w:color="auto"/>
        <w:bottom w:val="none" w:sz="0" w:space="0" w:color="auto"/>
        <w:right w:val="none" w:sz="0" w:space="0" w:color="auto"/>
      </w:divBdr>
    </w:div>
    <w:div w:id="113228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1230</Words>
  <Characters>7016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User6</cp:lastModifiedBy>
  <cp:revision>3</cp:revision>
  <dcterms:created xsi:type="dcterms:W3CDTF">2025-06-09T06:22:00Z</dcterms:created>
  <dcterms:modified xsi:type="dcterms:W3CDTF">2025-06-09T06:23:00Z</dcterms:modified>
</cp:coreProperties>
</file>