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2E" w:rsidRDefault="0074692E" w:rsidP="0074692E">
      <w:pPr>
        <w:pStyle w:val="1"/>
      </w:pPr>
      <w:r>
        <w:t>(XMET) О прошедшем корпоративном действии "Внеочередное заседание общего собрания акционеров или заочное голосование для принятия решений общим собранием акционеров" с ценными бумагами эмитента ПАО "ФосАгро" ИНН 7736216869 (акции 1-02-06556-A / ISIN RU000A0JRKT8, 1-02-06556-A / ISIN RU000A0JRKT8)</w:t>
      </w:r>
    </w:p>
    <w:tbl>
      <w:tblPr>
        <w:tblW w:w="5000" w:type="pct"/>
        <w:tblCellSpacing w:w="7" w:type="dxa"/>
        <w:tblCellMar>
          <w:left w:w="0" w:type="dxa"/>
          <w:right w:w="0" w:type="dxa"/>
        </w:tblCellMar>
        <w:tblLook w:val="04A0" w:firstRow="1" w:lastRow="0" w:firstColumn="1" w:lastColumn="0" w:noHBand="0" w:noVBand="1"/>
      </w:tblPr>
      <w:tblGrid>
        <w:gridCol w:w="2881"/>
        <w:gridCol w:w="6474"/>
      </w:tblGrid>
      <w:tr w:rsidR="0074692E" w:rsidTr="0074692E">
        <w:trPr>
          <w:tblHeader/>
          <w:tblCellSpacing w:w="7" w:type="dxa"/>
        </w:trPr>
        <w:tc>
          <w:tcPr>
            <w:tcW w:w="0" w:type="auto"/>
            <w:gridSpan w:val="2"/>
            <w:shd w:val="clear" w:color="auto" w:fill="BBBBBB"/>
            <w:vAlign w:val="center"/>
            <w:hideMark/>
          </w:tcPr>
          <w:p w:rsidR="0074692E" w:rsidRDefault="0074692E">
            <w:pPr>
              <w:jc w:val="center"/>
              <w:rPr>
                <w:b/>
                <w:bCs/>
              </w:rPr>
            </w:pPr>
            <w:r>
              <w:rPr>
                <w:b/>
                <w:bCs/>
              </w:rPr>
              <w:t>Реквизиты корпоративного действия</w:t>
            </w:r>
          </w:p>
        </w:tc>
      </w:tr>
      <w:tr w:rsidR="0074692E" w:rsidTr="0074692E">
        <w:trPr>
          <w:tblCellSpacing w:w="7" w:type="dxa"/>
        </w:trPr>
        <w:tc>
          <w:tcPr>
            <w:tcW w:w="0" w:type="auto"/>
            <w:shd w:val="clear" w:color="auto" w:fill="EEEEEE"/>
            <w:vAlign w:val="center"/>
            <w:hideMark/>
          </w:tcPr>
          <w:p w:rsidR="0074692E" w:rsidRDefault="0074692E">
            <w:r>
              <w:t>Референс корпоративного действия</w:t>
            </w:r>
          </w:p>
        </w:tc>
        <w:tc>
          <w:tcPr>
            <w:tcW w:w="0" w:type="auto"/>
            <w:shd w:val="clear" w:color="auto" w:fill="EEEEEE"/>
            <w:vAlign w:val="center"/>
            <w:hideMark/>
          </w:tcPr>
          <w:p w:rsidR="0074692E" w:rsidRDefault="0074692E">
            <w:pPr>
              <w:wordWrap w:val="0"/>
            </w:pPr>
            <w:r>
              <w:t>1039485</w:t>
            </w:r>
          </w:p>
        </w:tc>
      </w:tr>
      <w:tr w:rsidR="0074692E" w:rsidTr="0074692E">
        <w:trPr>
          <w:tblCellSpacing w:w="7" w:type="dxa"/>
        </w:trPr>
        <w:tc>
          <w:tcPr>
            <w:tcW w:w="0" w:type="auto"/>
            <w:shd w:val="clear" w:color="auto" w:fill="EEEEEE"/>
            <w:vAlign w:val="center"/>
            <w:hideMark/>
          </w:tcPr>
          <w:p w:rsidR="0074692E" w:rsidRDefault="0074692E">
            <w:r>
              <w:t>Код типа корпоративного действия</w:t>
            </w:r>
          </w:p>
        </w:tc>
        <w:tc>
          <w:tcPr>
            <w:tcW w:w="0" w:type="auto"/>
            <w:shd w:val="clear" w:color="auto" w:fill="EEEEEE"/>
            <w:vAlign w:val="center"/>
            <w:hideMark/>
          </w:tcPr>
          <w:p w:rsidR="0074692E" w:rsidRDefault="0074692E">
            <w:pPr>
              <w:wordWrap w:val="0"/>
            </w:pPr>
            <w:r>
              <w:t>XMET</w:t>
            </w:r>
          </w:p>
        </w:tc>
      </w:tr>
      <w:tr w:rsidR="0074692E" w:rsidTr="0074692E">
        <w:trPr>
          <w:tblCellSpacing w:w="7" w:type="dxa"/>
        </w:trPr>
        <w:tc>
          <w:tcPr>
            <w:tcW w:w="0" w:type="auto"/>
            <w:shd w:val="clear" w:color="auto" w:fill="EEEEEE"/>
            <w:vAlign w:val="center"/>
            <w:hideMark/>
          </w:tcPr>
          <w:p w:rsidR="0074692E" w:rsidRDefault="0074692E">
            <w:r>
              <w:t>Тип корпоративного действия</w:t>
            </w:r>
          </w:p>
        </w:tc>
        <w:tc>
          <w:tcPr>
            <w:tcW w:w="0" w:type="auto"/>
            <w:shd w:val="clear" w:color="auto" w:fill="EEEEEE"/>
            <w:vAlign w:val="center"/>
            <w:hideMark/>
          </w:tcPr>
          <w:p w:rsidR="0074692E" w:rsidRDefault="0074692E">
            <w:pPr>
              <w:wordWrap w:val="0"/>
            </w:pPr>
            <w:r>
              <w:t>Внеочередное заседание общего собрания акционеров или заочное голосование для принятия решений общим собранием акционеров</w:t>
            </w:r>
          </w:p>
        </w:tc>
      </w:tr>
      <w:tr w:rsidR="0074692E" w:rsidTr="0074692E">
        <w:trPr>
          <w:tblCellSpacing w:w="7" w:type="dxa"/>
        </w:trPr>
        <w:tc>
          <w:tcPr>
            <w:tcW w:w="0" w:type="auto"/>
            <w:shd w:val="clear" w:color="auto" w:fill="EEEEEE"/>
            <w:vAlign w:val="center"/>
            <w:hideMark/>
          </w:tcPr>
          <w:p w:rsidR="0074692E" w:rsidRDefault="0074692E">
            <w:r>
              <w:t>Дата КД (факт.)</w:t>
            </w:r>
          </w:p>
        </w:tc>
        <w:tc>
          <w:tcPr>
            <w:tcW w:w="0" w:type="auto"/>
            <w:shd w:val="clear" w:color="auto" w:fill="EEEEEE"/>
            <w:vAlign w:val="center"/>
            <w:hideMark/>
          </w:tcPr>
          <w:p w:rsidR="0074692E" w:rsidRDefault="0074692E">
            <w:r>
              <w:t xml:space="preserve">24 июня 2025 г. </w:t>
            </w:r>
          </w:p>
        </w:tc>
      </w:tr>
      <w:tr w:rsidR="0074692E" w:rsidTr="0074692E">
        <w:trPr>
          <w:tblCellSpacing w:w="7" w:type="dxa"/>
        </w:trPr>
        <w:tc>
          <w:tcPr>
            <w:tcW w:w="0" w:type="auto"/>
            <w:shd w:val="clear" w:color="auto" w:fill="EEEEEE"/>
            <w:vAlign w:val="center"/>
            <w:hideMark/>
          </w:tcPr>
          <w:p w:rsidR="0074692E" w:rsidRDefault="0074692E">
            <w:r>
              <w:t>Дата фиксации</w:t>
            </w:r>
          </w:p>
        </w:tc>
        <w:tc>
          <w:tcPr>
            <w:tcW w:w="0" w:type="auto"/>
            <w:shd w:val="clear" w:color="auto" w:fill="EEEEEE"/>
            <w:vAlign w:val="center"/>
            <w:hideMark/>
          </w:tcPr>
          <w:p w:rsidR="0074692E" w:rsidRDefault="0074692E">
            <w:r>
              <w:t>30 мая 2025 г.</w:t>
            </w:r>
          </w:p>
        </w:tc>
      </w:tr>
      <w:tr w:rsidR="0074692E" w:rsidTr="0074692E">
        <w:trPr>
          <w:tblCellSpacing w:w="7" w:type="dxa"/>
        </w:trPr>
        <w:tc>
          <w:tcPr>
            <w:tcW w:w="0" w:type="auto"/>
            <w:shd w:val="clear" w:color="auto" w:fill="EEEEEE"/>
            <w:vAlign w:val="center"/>
            <w:hideMark/>
          </w:tcPr>
          <w:p w:rsidR="0074692E" w:rsidRDefault="0074692E">
            <w:r>
              <w:t>Способ принятия решений общим собранием</w:t>
            </w:r>
          </w:p>
        </w:tc>
        <w:tc>
          <w:tcPr>
            <w:tcW w:w="0" w:type="auto"/>
            <w:shd w:val="clear" w:color="auto" w:fill="EEEEEE"/>
            <w:vAlign w:val="center"/>
            <w:hideMark/>
          </w:tcPr>
          <w:p w:rsidR="0074692E" w:rsidRDefault="0074692E">
            <w:pPr>
              <w:wordWrap w:val="0"/>
            </w:pPr>
            <w:r>
              <w:t>Заочное голосование</w:t>
            </w:r>
          </w:p>
        </w:tc>
      </w:tr>
    </w:tbl>
    <w:p w:rsidR="0074692E" w:rsidRDefault="0074692E" w:rsidP="0074692E"/>
    <w:tbl>
      <w:tblPr>
        <w:tblW w:w="5000" w:type="pct"/>
        <w:tblCellSpacing w:w="7" w:type="dxa"/>
        <w:tblCellMar>
          <w:left w:w="0" w:type="dxa"/>
          <w:right w:w="0" w:type="dxa"/>
        </w:tblCellMar>
        <w:tblLook w:val="04A0" w:firstRow="1" w:lastRow="0" w:firstColumn="1" w:lastColumn="0" w:noHBand="0" w:noVBand="1"/>
      </w:tblPr>
      <w:tblGrid>
        <w:gridCol w:w="1230"/>
        <w:gridCol w:w="1052"/>
        <w:gridCol w:w="1442"/>
        <w:gridCol w:w="1014"/>
        <w:gridCol w:w="1197"/>
        <w:gridCol w:w="1197"/>
        <w:gridCol w:w="1142"/>
        <w:gridCol w:w="1055"/>
        <w:gridCol w:w="26"/>
      </w:tblGrid>
      <w:tr w:rsidR="0074692E" w:rsidTr="0074692E">
        <w:trPr>
          <w:tblHeader/>
          <w:tblCellSpacing w:w="7" w:type="dxa"/>
        </w:trPr>
        <w:tc>
          <w:tcPr>
            <w:tcW w:w="0" w:type="auto"/>
            <w:gridSpan w:val="9"/>
            <w:shd w:val="clear" w:color="auto" w:fill="BBBBBB"/>
            <w:vAlign w:val="center"/>
            <w:hideMark/>
          </w:tcPr>
          <w:p w:rsidR="0074692E" w:rsidRDefault="0074692E">
            <w:pPr>
              <w:jc w:val="center"/>
              <w:rPr>
                <w:b/>
                <w:bCs/>
              </w:rPr>
            </w:pPr>
            <w:r>
              <w:rPr>
                <w:b/>
                <w:bCs/>
              </w:rPr>
              <w:t>Информация о ценных бумагах</w:t>
            </w:r>
          </w:p>
        </w:tc>
      </w:tr>
      <w:tr w:rsidR="0074692E" w:rsidTr="0074692E">
        <w:trPr>
          <w:tblHeader/>
          <w:tblCellSpacing w:w="7" w:type="dxa"/>
        </w:trPr>
        <w:tc>
          <w:tcPr>
            <w:tcW w:w="0" w:type="auto"/>
            <w:shd w:val="clear" w:color="auto" w:fill="BBBBBB"/>
            <w:vAlign w:val="center"/>
            <w:hideMark/>
          </w:tcPr>
          <w:p w:rsidR="0074692E" w:rsidRDefault="0074692E">
            <w:pPr>
              <w:jc w:val="center"/>
              <w:rPr>
                <w:b/>
                <w:bCs/>
              </w:rPr>
            </w:pPr>
            <w:r>
              <w:rPr>
                <w:b/>
                <w:bCs/>
              </w:rPr>
              <w:t>Референс КД по ценной бумаге</w:t>
            </w:r>
          </w:p>
        </w:tc>
        <w:tc>
          <w:tcPr>
            <w:tcW w:w="0" w:type="auto"/>
            <w:shd w:val="clear" w:color="auto" w:fill="BBBBBB"/>
            <w:vAlign w:val="center"/>
            <w:hideMark/>
          </w:tcPr>
          <w:p w:rsidR="0074692E" w:rsidRDefault="0074692E">
            <w:pPr>
              <w:jc w:val="center"/>
              <w:rPr>
                <w:b/>
                <w:bCs/>
              </w:rPr>
            </w:pPr>
            <w:r>
              <w:rPr>
                <w:b/>
                <w:bCs/>
              </w:rPr>
              <w:t>Эмитент</w:t>
            </w:r>
          </w:p>
        </w:tc>
        <w:tc>
          <w:tcPr>
            <w:tcW w:w="0" w:type="auto"/>
            <w:shd w:val="clear" w:color="auto" w:fill="BBBBBB"/>
            <w:vAlign w:val="center"/>
            <w:hideMark/>
          </w:tcPr>
          <w:p w:rsidR="0074692E" w:rsidRDefault="0074692E">
            <w:pPr>
              <w:jc w:val="center"/>
              <w:rPr>
                <w:b/>
                <w:bCs/>
              </w:rPr>
            </w:pPr>
            <w:r>
              <w:rPr>
                <w:b/>
                <w:bCs/>
              </w:rPr>
              <w:t>Регистрационный номер</w:t>
            </w:r>
          </w:p>
        </w:tc>
        <w:tc>
          <w:tcPr>
            <w:tcW w:w="0" w:type="auto"/>
            <w:shd w:val="clear" w:color="auto" w:fill="BBBBBB"/>
            <w:vAlign w:val="center"/>
            <w:hideMark/>
          </w:tcPr>
          <w:p w:rsidR="0074692E" w:rsidRDefault="0074692E">
            <w:pPr>
              <w:jc w:val="center"/>
              <w:rPr>
                <w:b/>
                <w:bCs/>
              </w:rPr>
            </w:pPr>
            <w:r>
              <w:rPr>
                <w:b/>
                <w:bCs/>
              </w:rPr>
              <w:t>Дата регистрации</w:t>
            </w:r>
          </w:p>
        </w:tc>
        <w:tc>
          <w:tcPr>
            <w:tcW w:w="0" w:type="auto"/>
            <w:shd w:val="clear" w:color="auto" w:fill="BBBBBB"/>
            <w:vAlign w:val="center"/>
            <w:hideMark/>
          </w:tcPr>
          <w:p w:rsidR="0074692E" w:rsidRDefault="0074692E">
            <w:pPr>
              <w:jc w:val="center"/>
              <w:rPr>
                <w:b/>
                <w:bCs/>
              </w:rPr>
            </w:pPr>
            <w:r>
              <w:rPr>
                <w:b/>
                <w:bCs/>
              </w:rPr>
              <w:t>Категория</w:t>
            </w:r>
          </w:p>
        </w:tc>
        <w:tc>
          <w:tcPr>
            <w:tcW w:w="0" w:type="auto"/>
            <w:shd w:val="clear" w:color="auto" w:fill="BBBBBB"/>
            <w:vAlign w:val="center"/>
            <w:hideMark/>
          </w:tcPr>
          <w:p w:rsidR="0074692E" w:rsidRDefault="0074692E">
            <w:pPr>
              <w:jc w:val="center"/>
              <w:rPr>
                <w:b/>
                <w:bCs/>
              </w:rPr>
            </w:pPr>
            <w:r>
              <w:rPr>
                <w:b/>
                <w:bCs/>
              </w:rPr>
              <w:t>Депозитарный код выпуска</w:t>
            </w:r>
          </w:p>
        </w:tc>
        <w:tc>
          <w:tcPr>
            <w:tcW w:w="0" w:type="auto"/>
            <w:shd w:val="clear" w:color="auto" w:fill="BBBBBB"/>
            <w:vAlign w:val="center"/>
            <w:hideMark/>
          </w:tcPr>
          <w:p w:rsidR="0074692E" w:rsidRDefault="0074692E">
            <w:pPr>
              <w:jc w:val="center"/>
              <w:rPr>
                <w:b/>
                <w:bCs/>
              </w:rPr>
            </w:pPr>
            <w:r>
              <w:rPr>
                <w:b/>
                <w:bCs/>
              </w:rPr>
              <w:t>ISIN</w:t>
            </w:r>
          </w:p>
        </w:tc>
        <w:tc>
          <w:tcPr>
            <w:tcW w:w="0" w:type="auto"/>
            <w:shd w:val="clear" w:color="auto" w:fill="BBBBBB"/>
            <w:vAlign w:val="center"/>
            <w:hideMark/>
          </w:tcPr>
          <w:p w:rsidR="0074692E" w:rsidRDefault="0074692E">
            <w:pPr>
              <w:jc w:val="center"/>
              <w:rPr>
                <w:b/>
                <w:bCs/>
              </w:rPr>
            </w:pPr>
            <w:r>
              <w:rPr>
                <w:b/>
                <w:bCs/>
              </w:rPr>
              <w:t>Знаменатель для дробного выпуска</w:t>
            </w:r>
          </w:p>
        </w:tc>
        <w:tc>
          <w:tcPr>
            <w:tcW w:w="0" w:type="auto"/>
            <w:vAlign w:val="center"/>
            <w:hideMark/>
          </w:tcPr>
          <w:p w:rsidR="0074692E" w:rsidRDefault="0074692E">
            <w:pPr>
              <w:rPr>
                <w:sz w:val="20"/>
                <w:szCs w:val="20"/>
              </w:rPr>
            </w:pPr>
          </w:p>
        </w:tc>
      </w:tr>
      <w:tr w:rsidR="0074692E" w:rsidTr="0074692E">
        <w:trPr>
          <w:tblCellSpacing w:w="7" w:type="dxa"/>
        </w:trPr>
        <w:tc>
          <w:tcPr>
            <w:tcW w:w="0" w:type="auto"/>
            <w:shd w:val="clear" w:color="auto" w:fill="EEEEEE"/>
            <w:vAlign w:val="center"/>
            <w:hideMark/>
          </w:tcPr>
          <w:p w:rsidR="0074692E" w:rsidRDefault="0074692E">
            <w:r>
              <w:t>1039485X16090</w:t>
            </w:r>
          </w:p>
        </w:tc>
        <w:tc>
          <w:tcPr>
            <w:tcW w:w="0" w:type="auto"/>
            <w:shd w:val="clear" w:color="auto" w:fill="EEEEEE"/>
            <w:vAlign w:val="center"/>
            <w:hideMark/>
          </w:tcPr>
          <w:p w:rsidR="0074692E" w:rsidRDefault="0074692E">
            <w:r>
              <w:t>Публичное акционерное общество "ФосАгро"</w:t>
            </w:r>
          </w:p>
        </w:tc>
        <w:tc>
          <w:tcPr>
            <w:tcW w:w="0" w:type="auto"/>
            <w:shd w:val="clear" w:color="auto" w:fill="EEEEEE"/>
            <w:vAlign w:val="center"/>
            <w:hideMark/>
          </w:tcPr>
          <w:p w:rsidR="0074692E" w:rsidRDefault="0074692E">
            <w:r>
              <w:t>1-02-06556-A</w:t>
            </w:r>
          </w:p>
        </w:tc>
        <w:tc>
          <w:tcPr>
            <w:tcW w:w="0" w:type="auto"/>
            <w:shd w:val="clear" w:color="auto" w:fill="EEEEEE"/>
            <w:vAlign w:val="center"/>
            <w:hideMark/>
          </w:tcPr>
          <w:p w:rsidR="0074692E" w:rsidRDefault="0074692E">
            <w:r>
              <w:t>14 февраля 2012 г.</w:t>
            </w:r>
          </w:p>
        </w:tc>
        <w:tc>
          <w:tcPr>
            <w:tcW w:w="0" w:type="auto"/>
            <w:shd w:val="clear" w:color="auto" w:fill="EEEEEE"/>
            <w:vAlign w:val="center"/>
            <w:hideMark/>
          </w:tcPr>
          <w:p w:rsidR="0074692E" w:rsidRDefault="0074692E">
            <w:r>
              <w:t xml:space="preserve">акции обыкновенные </w:t>
            </w:r>
          </w:p>
        </w:tc>
        <w:tc>
          <w:tcPr>
            <w:tcW w:w="0" w:type="auto"/>
            <w:shd w:val="clear" w:color="auto" w:fill="EEEEEE"/>
            <w:vAlign w:val="center"/>
            <w:hideMark/>
          </w:tcPr>
          <w:p w:rsidR="0074692E" w:rsidRDefault="0074692E">
            <w:r>
              <w:t>FSAO/02</w:t>
            </w:r>
          </w:p>
        </w:tc>
        <w:tc>
          <w:tcPr>
            <w:tcW w:w="0" w:type="auto"/>
            <w:shd w:val="clear" w:color="auto" w:fill="EEEEEE"/>
            <w:vAlign w:val="center"/>
            <w:hideMark/>
          </w:tcPr>
          <w:p w:rsidR="0074692E" w:rsidRDefault="0074692E">
            <w:r>
              <w:t>RU000A0JRKT8</w:t>
            </w:r>
          </w:p>
        </w:tc>
        <w:tc>
          <w:tcPr>
            <w:tcW w:w="0" w:type="auto"/>
            <w:shd w:val="clear" w:color="auto" w:fill="EEEEEE"/>
            <w:vAlign w:val="center"/>
            <w:hideMark/>
          </w:tcPr>
          <w:p w:rsidR="0074692E" w:rsidRDefault="0074692E"/>
        </w:tc>
        <w:tc>
          <w:tcPr>
            <w:tcW w:w="0" w:type="auto"/>
            <w:vAlign w:val="center"/>
            <w:hideMark/>
          </w:tcPr>
          <w:p w:rsidR="0074692E" w:rsidRDefault="0074692E">
            <w:pPr>
              <w:rPr>
                <w:sz w:val="20"/>
                <w:szCs w:val="20"/>
              </w:rPr>
            </w:pPr>
          </w:p>
        </w:tc>
      </w:tr>
      <w:tr w:rsidR="0074692E" w:rsidTr="0074692E">
        <w:trPr>
          <w:tblCellSpacing w:w="7" w:type="dxa"/>
        </w:trPr>
        <w:tc>
          <w:tcPr>
            <w:tcW w:w="0" w:type="auto"/>
            <w:shd w:val="clear" w:color="auto" w:fill="EEEEEE"/>
            <w:vAlign w:val="center"/>
            <w:hideMark/>
          </w:tcPr>
          <w:p w:rsidR="0074692E" w:rsidRDefault="0074692E">
            <w:pPr>
              <w:rPr>
                <w:sz w:val="24"/>
                <w:szCs w:val="24"/>
              </w:rPr>
            </w:pPr>
            <w:r>
              <w:lastRenderedPageBreak/>
              <w:t>1039485X75800</w:t>
            </w:r>
          </w:p>
        </w:tc>
        <w:tc>
          <w:tcPr>
            <w:tcW w:w="0" w:type="auto"/>
            <w:shd w:val="clear" w:color="auto" w:fill="EEEEEE"/>
            <w:vAlign w:val="center"/>
            <w:hideMark/>
          </w:tcPr>
          <w:p w:rsidR="0074692E" w:rsidRDefault="0074692E">
            <w:r>
              <w:t>Публичное акционерное общество "ФосАгро"</w:t>
            </w:r>
          </w:p>
        </w:tc>
        <w:tc>
          <w:tcPr>
            <w:tcW w:w="0" w:type="auto"/>
            <w:shd w:val="clear" w:color="auto" w:fill="EEEEEE"/>
            <w:vAlign w:val="center"/>
            <w:hideMark/>
          </w:tcPr>
          <w:p w:rsidR="0074692E" w:rsidRDefault="0074692E">
            <w:r>
              <w:t>1-02-06556-A</w:t>
            </w:r>
          </w:p>
        </w:tc>
        <w:tc>
          <w:tcPr>
            <w:tcW w:w="0" w:type="auto"/>
            <w:shd w:val="clear" w:color="auto" w:fill="EEEEEE"/>
            <w:vAlign w:val="center"/>
            <w:hideMark/>
          </w:tcPr>
          <w:p w:rsidR="0074692E" w:rsidRDefault="0074692E">
            <w:r>
              <w:t>14 февраля 2012 г.</w:t>
            </w:r>
          </w:p>
        </w:tc>
        <w:tc>
          <w:tcPr>
            <w:tcW w:w="0" w:type="auto"/>
            <w:shd w:val="clear" w:color="auto" w:fill="EEEEEE"/>
            <w:vAlign w:val="center"/>
            <w:hideMark/>
          </w:tcPr>
          <w:p w:rsidR="0074692E" w:rsidRDefault="0074692E">
            <w:r>
              <w:t xml:space="preserve">акции обыкновенные </w:t>
            </w:r>
          </w:p>
        </w:tc>
        <w:tc>
          <w:tcPr>
            <w:tcW w:w="0" w:type="auto"/>
            <w:shd w:val="clear" w:color="auto" w:fill="EEEEEE"/>
            <w:vAlign w:val="center"/>
            <w:hideMark/>
          </w:tcPr>
          <w:p w:rsidR="0074692E" w:rsidRDefault="0074692E">
            <w:r>
              <w:t>FSAO/02/DR</w:t>
            </w:r>
          </w:p>
        </w:tc>
        <w:tc>
          <w:tcPr>
            <w:tcW w:w="0" w:type="auto"/>
            <w:shd w:val="clear" w:color="auto" w:fill="EEEEEE"/>
            <w:vAlign w:val="center"/>
            <w:hideMark/>
          </w:tcPr>
          <w:p w:rsidR="0074692E" w:rsidRDefault="0074692E">
            <w:r>
              <w:t>RU000A0JRKT8</w:t>
            </w:r>
          </w:p>
        </w:tc>
        <w:tc>
          <w:tcPr>
            <w:tcW w:w="0" w:type="auto"/>
            <w:shd w:val="clear" w:color="auto" w:fill="EEEEEE"/>
            <w:vAlign w:val="center"/>
            <w:hideMark/>
          </w:tcPr>
          <w:p w:rsidR="0074692E" w:rsidRDefault="0074692E">
            <w:r>
              <w:t>3</w:t>
            </w:r>
          </w:p>
        </w:tc>
        <w:tc>
          <w:tcPr>
            <w:tcW w:w="0" w:type="auto"/>
            <w:vAlign w:val="center"/>
            <w:hideMark/>
          </w:tcPr>
          <w:p w:rsidR="0074692E" w:rsidRDefault="0074692E">
            <w:pPr>
              <w:rPr>
                <w:sz w:val="20"/>
                <w:szCs w:val="20"/>
              </w:rPr>
            </w:pPr>
          </w:p>
        </w:tc>
      </w:tr>
    </w:tbl>
    <w:p w:rsidR="0074692E" w:rsidRDefault="0074692E" w:rsidP="0074692E"/>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74692E" w:rsidTr="0074692E">
        <w:trPr>
          <w:gridAfter w:val="1"/>
          <w:tblHeader/>
          <w:tblCellSpacing w:w="7" w:type="dxa"/>
        </w:trPr>
        <w:tc>
          <w:tcPr>
            <w:tcW w:w="0" w:type="auto"/>
            <w:gridSpan w:val="2"/>
            <w:shd w:val="clear" w:color="auto" w:fill="BBBBBB"/>
            <w:vAlign w:val="center"/>
            <w:hideMark/>
          </w:tcPr>
          <w:p w:rsidR="0074692E" w:rsidRDefault="0074692E">
            <w:pPr>
              <w:jc w:val="center"/>
              <w:rPr>
                <w:b/>
                <w:bCs/>
              </w:rPr>
            </w:pPr>
            <w:r>
              <w:rPr>
                <w:b/>
                <w:bCs/>
              </w:rPr>
              <w:t>Связанные корпоративные действия</w:t>
            </w:r>
          </w:p>
        </w:tc>
      </w:tr>
      <w:tr w:rsidR="0074692E" w:rsidTr="0074692E">
        <w:trPr>
          <w:gridAfter w:val="1"/>
          <w:tblHeader/>
          <w:tblCellSpacing w:w="7" w:type="dxa"/>
        </w:trPr>
        <w:tc>
          <w:tcPr>
            <w:tcW w:w="0" w:type="auto"/>
            <w:shd w:val="clear" w:color="auto" w:fill="BBBBBB"/>
            <w:vAlign w:val="center"/>
            <w:hideMark/>
          </w:tcPr>
          <w:p w:rsidR="0074692E" w:rsidRDefault="0074692E">
            <w:pPr>
              <w:jc w:val="center"/>
              <w:rPr>
                <w:b/>
                <w:bCs/>
              </w:rPr>
            </w:pPr>
            <w:r>
              <w:rPr>
                <w:b/>
                <w:bCs/>
              </w:rPr>
              <w:t>Код типа КД</w:t>
            </w:r>
          </w:p>
        </w:tc>
        <w:tc>
          <w:tcPr>
            <w:tcW w:w="0" w:type="auto"/>
            <w:shd w:val="clear" w:color="auto" w:fill="BBBBBB"/>
            <w:vAlign w:val="center"/>
            <w:hideMark/>
          </w:tcPr>
          <w:p w:rsidR="0074692E" w:rsidRDefault="0074692E">
            <w:pPr>
              <w:jc w:val="center"/>
              <w:rPr>
                <w:b/>
                <w:bCs/>
              </w:rPr>
            </w:pPr>
            <w:r>
              <w:rPr>
                <w:b/>
                <w:bCs/>
              </w:rPr>
              <w:t>Референс КД</w:t>
            </w:r>
          </w:p>
        </w:tc>
      </w:tr>
      <w:tr w:rsidR="0074692E" w:rsidTr="0074692E">
        <w:trPr>
          <w:tblCellSpacing w:w="7" w:type="dxa"/>
        </w:trPr>
        <w:tc>
          <w:tcPr>
            <w:tcW w:w="0" w:type="auto"/>
            <w:shd w:val="clear" w:color="auto" w:fill="EEEEEE"/>
            <w:vAlign w:val="center"/>
            <w:hideMark/>
          </w:tcPr>
          <w:p w:rsidR="0074692E" w:rsidRDefault="0074692E">
            <w:r>
              <w:t>DVCA</w:t>
            </w:r>
          </w:p>
        </w:tc>
        <w:tc>
          <w:tcPr>
            <w:tcW w:w="0" w:type="auto"/>
            <w:shd w:val="clear" w:color="auto" w:fill="EEEEEE"/>
            <w:vAlign w:val="center"/>
            <w:hideMark/>
          </w:tcPr>
          <w:p w:rsidR="0074692E" w:rsidRDefault="0074692E">
            <w:r>
              <w:t>1039132</w:t>
            </w:r>
          </w:p>
        </w:tc>
        <w:tc>
          <w:tcPr>
            <w:tcW w:w="0" w:type="auto"/>
            <w:shd w:val="clear" w:color="auto" w:fill="EEEEEE"/>
            <w:vAlign w:val="center"/>
            <w:hideMark/>
          </w:tcPr>
          <w:p w:rsidR="0074692E" w:rsidRDefault="0074692E"/>
        </w:tc>
      </w:tr>
    </w:tbl>
    <w:p w:rsidR="0074692E" w:rsidRDefault="0074692E" w:rsidP="0074692E">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1417"/>
        <w:gridCol w:w="6523"/>
        <w:gridCol w:w="1415"/>
      </w:tblGrid>
      <w:tr w:rsidR="0074692E" w:rsidTr="0074692E">
        <w:trPr>
          <w:tblHeader/>
          <w:tblCellSpacing w:w="7" w:type="dxa"/>
        </w:trPr>
        <w:tc>
          <w:tcPr>
            <w:tcW w:w="0" w:type="auto"/>
            <w:gridSpan w:val="3"/>
            <w:shd w:val="clear" w:color="auto" w:fill="BBBBBB"/>
            <w:vAlign w:val="center"/>
            <w:hideMark/>
          </w:tcPr>
          <w:p w:rsidR="0074692E" w:rsidRDefault="0074692E">
            <w:pPr>
              <w:jc w:val="center"/>
              <w:rPr>
                <w:b/>
                <w:bCs/>
              </w:rPr>
            </w:pPr>
            <w:r>
              <w:rPr>
                <w:b/>
                <w:bCs/>
              </w:rPr>
              <w:t>Результаты голосования</w:t>
            </w:r>
          </w:p>
        </w:tc>
      </w:tr>
      <w:tr w:rsidR="0074692E" w:rsidTr="0074692E">
        <w:trPr>
          <w:tblCellSpacing w:w="7" w:type="dxa"/>
        </w:trPr>
        <w:tc>
          <w:tcPr>
            <w:tcW w:w="0" w:type="auto"/>
            <w:vMerge w:val="restart"/>
            <w:shd w:val="clear" w:color="auto" w:fill="EEEEEE"/>
            <w:vAlign w:val="center"/>
            <w:hideMark/>
          </w:tcPr>
          <w:p w:rsidR="0074692E" w:rsidRDefault="0074692E">
            <w:r>
              <w:t>Номер проекта решения:1.1</w:t>
            </w:r>
          </w:p>
        </w:tc>
        <w:tc>
          <w:tcPr>
            <w:tcW w:w="3500" w:type="pct"/>
            <w:vMerge w:val="restart"/>
            <w:shd w:val="clear" w:color="auto" w:fill="EEEEEE"/>
            <w:vAlign w:val="center"/>
            <w:hideMark/>
          </w:tcPr>
          <w:p w:rsidR="0074692E" w:rsidRDefault="0074692E">
            <w:r>
              <w:t>1) О выплате (объявлении) дивидендов по акциям Общества по результатам первого квартала 2025 года. а) Часть чистой прибыли Общества, полученной по результатам первого квартала 2025 года, направить на выплату дивидендов по акциям Общества в размере 201 рубль на каждую обыкновенную именную бездокументарную акцию. Установить датой, на которую в соответствии с настоящим решением о выплате (объявлении) дивидендов определяются лица, имеющие право на их получение, 05 июля 2025 года.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07 июля по 18 июля 2025 года включительно, а другим зарегистрированным в реестре акционеров лицам - в период с 07 июля по 08 августа 2025 года включительно.</w:t>
            </w:r>
          </w:p>
        </w:tc>
        <w:tc>
          <w:tcPr>
            <w:tcW w:w="0" w:type="auto"/>
            <w:shd w:val="clear" w:color="auto" w:fill="EEEEEE"/>
            <w:vAlign w:val="center"/>
            <w:hideMark/>
          </w:tcPr>
          <w:p w:rsidR="0074692E" w:rsidRDefault="0074692E">
            <w:r>
              <w:t>Принято: Нет</w:t>
            </w:r>
          </w:p>
        </w:tc>
      </w:tr>
      <w:tr w:rsidR="0074692E" w:rsidTr="0074692E">
        <w:trPr>
          <w:tblCellSpacing w:w="7" w:type="dxa"/>
        </w:trPr>
        <w:tc>
          <w:tcPr>
            <w:tcW w:w="0" w:type="auto"/>
            <w:vMerge/>
            <w:vAlign w:val="center"/>
            <w:hideMark/>
          </w:tcPr>
          <w:p w:rsidR="0074692E" w:rsidRDefault="0074692E">
            <w:pPr>
              <w:rPr>
                <w:sz w:val="24"/>
                <w:szCs w:val="24"/>
              </w:rPr>
            </w:pPr>
          </w:p>
        </w:tc>
        <w:tc>
          <w:tcPr>
            <w:tcW w:w="0" w:type="auto"/>
            <w:vMerge/>
            <w:vAlign w:val="center"/>
            <w:hideMark/>
          </w:tcPr>
          <w:p w:rsidR="0074692E" w:rsidRDefault="0074692E">
            <w:pPr>
              <w:rPr>
                <w:sz w:val="24"/>
                <w:szCs w:val="24"/>
              </w:rPr>
            </w:pPr>
          </w:p>
        </w:tc>
        <w:tc>
          <w:tcPr>
            <w:tcW w:w="0" w:type="auto"/>
            <w:shd w:val="clear" w:color="auto" w:fill="EEEEEE"/>
            <w:vAlign w:val="center"/>
            <w:hideMark/>
          </w:tcPr>
          <w:p w:rsidR="0074692E" w:rsidRDefault="0074692E">
            <w:r>
              <w:t>За: 12563172</w:t>
            </w:r>
            <w:r>
              <w:br/>
              <w:t>Против: 62772624</w:t>
            </w:r>
            <w:r>
              <w:br/>
              <w:t>Воздержался: 37</w:t>
            </w:r>
            <w:r>
              <w:br/>
              <w:t>Не участвовало: 0</w:t>
            </w:r>
          </w:p>
        </w:tc>
      </w:tr>
      <w:tr w:rsidR="0074692E" w:rsidTr="0074692E">
        <w:trPr>
          <w:tblCellSpacing w:w="7" w:type="dxa"/>
        </w:trPr>
        <w:tc>
          <w:tcPr>
            <w:tcW w:w="0" w:type="auto"/>
            <w:vMerge w:val="restart"/>
            <w:shd w:val="clear" w:color="auto" w:fill="EEEEEE"/>
            <w:vAlign w:val="center"/>
            <w:hideMark/>
          </w:tcPr>
          <w:p w:rsidR="0074692E" w:rsidRDefault="0074692E">
            <w:r>
              <w:t>Номер проекта решения:1.2</w:t>
            </w:r>
          </w:p>
        </w:tc>
        <w:tc>
          <w:tcPr>
            <w:tcW w:w="3500" w:type="pct"/>
            <w:vMerge w:val="restart"/>
            <w:shd w:val="clear" w:color="auto" w:fill="EEEEEE"/>
            <w:vAlign w:val="center"/>
            <w:hideMark/>
          </w:tcPr>
          <w:p w:rsidR="0074692E" w:rsidRDefault="0074692E">
            <w:r>
              <w:t xml:space="preserve">1) О выплате (объявлении) дивидендов по акциям Общества по результатам первого квартала 2025 года. б) Часть чистой прибыли Общества, полученной по результатам первого квартала 2025 года, направить на выплату дивидендов по акциям Общества в размере 144 рубля на каждую обыкновенную именную бездокументарную акцию. Установить датой, на которую в соответствии с настоящим решением о выплате (объявлении) дивидендов определяются лица, имеющие право на их получение, 05 июля 2025 года.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07 июля по 18 июля 2025 года включительно, а другим </w:t>
            </w:r>
            <w:r>
              <w:lastRenderedPageBreak/>
              <w:t>зарегистрированным в реестре акционеров лицам - в период с 07 июля по 08 августа 2025 года включительно.</w:t>
            </w:r>
          </w:p>
        </w:tc>
        <w:tc>
          <w:tcPr>
            <w:tcW w:w="0" w:type="auto"/>
            <w:shd w:val="clear" w:color="auto" w:fill="EEEEEE"/>
            <w:vAlign w:val="center"/>
            <w:hideMark/>
          </w:tcPr>
          <w:p w:rsidR="0074692E" w:rsidRDefault="0074692E">
            <w:r>
              <w:lastRenderedPageBreak/>
              <w:t>Принято: Нет</w:t>
            </w:r>
          </w:p>
        </w:tc>
      </w:tr>
      <w:tr w:rsidR="0074692E" w:rsidTr="0074692E">
        <w:trPr>
          <w:tblCellSpacing w:w="7" w:type="dxa"/>
        </w:trPr>
        <w:tc>
          <w:tcPr>
            <w:tcW w:w="0" w:type="auto"/>
            <w:vMerge/>
            <w:vAlign w:val="center"/>
            <w:hideMark/>
          </w:tcPr>
          <w:p w:rsidR="0074692E" w:rsidRDefault="0074692E">
            <w:pPr>
              <w:rPr>
                <w:sz w:val="24"/>
                <w:szCs w:val="24"/>
              </w:rPr>
            </w:pPr>
          </w:p>
        </w:tc>
        <w:tc>
          <w:tcPr>
            <w:tcW w:w="0" w:type="auto"/>
            <w:vMerge/>
            <w:vAlign w:val="center"/>
            <w:hideMark/>
          </w:tcPr>
          <w:p w:rsidR="0074692E" w:rsidRDefault="0074692E">
            <w:pPr>
              <w:rPr>
                <w:sz w:val="24"/>
                <w:szCs w:val="24"/>
              </w:rPr>
            </w:pPr>
          </w:p>
        </w:tc>
        <w:tc>
          <w:tcPr>
            <w:tcW w:w="0" w:type="auto"/>
            <w:shd w:val="clear" w:color="auto" w:fill="EEEEEE"/>
            <w:vAlign w:val="center"/>
            <w:hideMark/>
          </w:tcPr>
          <w:p w:rsidR="0074692E" w:rsidRDefault="0074692E">
            <w:r>
              <w:t>За: 206712</w:t>
            </w:r>
            <w:r>
              <w:br/>
              <w:t>Против: 75045958</w:t>
            </w:r>
            <w:r>
              <w:br/>
              <w:t>Воздержался: 83163</w:t>
            </w:r>
            <w:r>
              <w:br/>
              <w:t>Не участвовало: 0</w:t>
            </w:r>
          </w:p>
        </w:tc>
      </w:tr>
    </w:tbl>
    <w:p w:rsidR="00076EF8" w:rsidRPr="0074692E" w:rsidRDefault="00076EF8" w:rsidP="0074692E">
      <w:bookmarkStart w:id="0" w:name="_GoBack"/>
      <w:bookmarkEnd w:id="0"/>
    </w:p>
    <w:sectPr w:rsidR="00076EF8" w:rsidRPr="00746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021BE"/>
    <w:rsid w:val="000226BF"/>
    <w:rsid w:val="00024BB4"/>
    <w:rsid w:val="000706EA"/>
    <w:rsid w:val="00076EF8"/>
    <w:rsid w:val="00081A5D"/>
    <w:rsid w:val="00092B16"/>
    <w:rsid w:val="0009362D"/>
    <w:rsid w:val="00094417"/>
    <w:rsid w:val="000E614B"/>
    <w:rsid w:val="000F02AB"/>
    <w:rsid w:val="001146ED"/>
    <w:rsid w:val="001162AC"/>
    <w:rsid w:val="001176BA"/>
    <w:rsid w:val="0013089C"/>
    <w:rsid w:val="00155623"/>
    <w:rsid w:val="001707C1"/>
    <w:rsid w:val="001963A0"/>
    <w:rsid w:val="001A4C50"/>
    <w:rsid w:val="001B7B77"/>
    <w:rsid w:val="001D7A01"/>
    <w:rsid w:val="0021168A"/>
    <w:rsid w:val="00220125"/>
    <w:rsid w:val="00235F3C"/>
    <w:rsid w:val="00240BAE"/>
    <w:rsid w:val="002411D0"/>
    <w:rsid w:val="00253354"/>
    <w:rsid w:val="00263134"/>
    <w:rsid w:val="002B1FF0"/>
    <w:rsid w:val="002D4DDC"/>
    <w:rsid w:val="002D7135"/>
    <w:rsid w:val="002F6E1B"/>
    <w:rsid w:val="00307D08"/>
    <w:rsid w:val="00313120"/>
    <w:rsid w:val="0032006A"/>
    <w:rsid w:val="0032510C"/>
    <w:rsid w:val="0032550D"/>
    <w:rsid w:val="00336FEE"/>
    <w:rsid w:val="003763FC"/>
    <w:rsid w:val="00383035"/>
    <w:rsid w:val="00383464"/>
    <w:rsid w:val="003E49C3"/>
    <w:rsid w:val="003F18CB"/>
    <w:rsid w:val="003F2C8B"/>
    <w:rsid w:val="00406927"/>
    <w:rsid w:val="00426C04"/>
    <w:rsid w:val="004363FF"/>
    <w:rsid w:val="00456581"/>
    <w:rsid w:val="00463F07"/>
    <w:rsid w:val="00484CA6"/>
    <w:rsid w:val="00487EA9"/>
    <w:rsid w:val="0049293D"/>
    <w:rsid w:val="004A0CFF"/>
    <w:rsid w:val="004C6086"/>
    <w:rsid w:val="004C7136"/>
    <w:rsid w:val="004C7945"/>
    <w:rsid w:val="004F6888"/>
    <w:rsid w:val="00503C0E"/>
    <w:rsid w:val="00517501"/>
    <w:rsid w:val="005206D8"/>
    <w:rsid w:val="00523126"/>
    <w:rsid w:val="00547359"/>
    <w:rsid w:val="00552770"/>
    <w:rsid w:val="0056286D"/>
    <w:rsid w:val="00574940"/>
    <w:rsid w:val="00577541"/>
    <w:rsid w:val="005A24E0"/>
    <w:rsid w:val="005A6D87"/>
    <w:rsid w:val="005C7704"/>
    <w:rsid w:val="005D72D1"/>
    <w:rsid w:val="005F065F"/>
    <w:rsid w:val="0061286D"/>
    <w:rsid w:val="00612F7F"/>
    <w:rsid w:val="00624E97"/>
    <w:rsid w:val="00634BDD"/>
    <w:rsid w:val="00650AFA"/>
    <w:rsid w:val="006627AD"/>
    <w:rsid w:val="0066320B"/>
    <w:rsid w:val="006705A4"/>
    <w:rsid w:val="006721D8"/>
    <w:rsid w:val="00672E89"/>
    <w:rsid w:val="0068049E"/>
    <w:rsid w:val="00695225"/>
    <w:rsid w:val="00697502"/>
    <w:rsid w:val="006B1582"/>
    <w:rsid w:val="006B56AE"/>
    <w:rsid w:val="006D351D"/>
    <w:rsid w:val="006D4AE9"/>
    <w:rsid w:val="006F0DC6"/>
    <w:rsid w:val="006F17C4"/>
    <w:rsid w:val="00722B0C"/>
    <w:rsid w:val="007407DA"/>
    <w:rsid w:val="0074692E"/>
    <w:rsid w:val="007763CD"/>
    <w:rsid w:val="00793B88"/>
    <w:rsid w:val="007C538E"/>
    <w:rsid w:val="007F2E18"/>
    <w:rsid w:val="008055AC"/>
    <w:rsid w:val="0081199E"/>
    <w:rsid w:val="00813220"/>
    <w:rsid w:val="008279A8"/>
    <w:rsid w:val="008363D7"/>
    <w:rsid w:val="008438D3"/>
    <w:rsid w:val="008975E8"/>
    <w:rsid w:val="008A6102"/>
    <w:rsid w:val="008F4D50"/>
    <w:rsid w:val="00907801"/>
    <w:rsid w:val="009328FB"/>
    <w:rsid w:val="00941F09"/>
    <w:rsid w:val="00942511"/>
    <w:rsid w:val="00953E5F"/>
    <w:rsid w:val="00966B3D"/>
    <w:rsid w:val="00976B58"/>
    <w:rsid w:val="009A3850"/>
    <w:rsid w:val="009B148B"/>
    <w:rsid w:val="009C3E58"/>
    <w:rsid w:val="009C4AFF"/>
    <w:rsid w:val="009D0D5C"/>
    <w:rsid w:val="009D3A28"/>
    <w:rsid w:val="009E658F"/>
    <w:rsid w:val="00A037A4"/>
    <w:rsid w:val="00A1204F"/>
    <w:rsid w:val="00A26BC6"/>
    <w:rsid w:val="00A32AF3"/>
    <w:rsid w:val="00A40BCD"/>
    <w:rsid w:val="00A63428"/>
    <w:rsid w:val="00A67FCE"/>
    <w:rsid w:val="00A74C07"/>
    <w:rsid w:val="00A83730"/>
    <w:rsid w:val="00A85618"/>
    <w:rsid w:val="00A94F03"/>
    <w:rsid w:val="00A95A6E"/>
    <w:rsid w:val="00AB205C"/>
    <w:rsid w:val="00AB6328"/>
    <w:rsid w:val="00AC739F"/>
    <w:rsid w:val="00AC76E2"/>
    <w:rsid w:val="00AE3A76"/>
    <w:rsid w:val="00AF6650"/>
    <w:rsid w:val="00B0068E"/>
    <w:rsid w:val="00B0307F"/>
    <w:rsid w:val="00B10E86"/>
    <w:rsid w:val="00B11B20"/>
    <w:rsid w:val="00B21E9F"/>
    <w:rsid w:val="00B432F4"/>
    <w:rsid w:val="00B4376F"/>
    <w:rsid w:val="00B5459E"/>
    <w:rsid w:val="00B94D8F"/>
    <w:rsid w:val="00B95A0D"/>
    <w:rsid w:val="00BA0C36"/>
    <w:rsid w:val="00BF2B0D"/>
    <w:rsid w:val="00BF673B"/>
    <w:rsid w:val="00BF7E1B"/>
    <w:rsid w:val="00C21CAF"/>
    <w:rsid w:val="00C22E12"/>
    <w:rsid w:val="00C31C41"/>
    <w:rsid w:val="00C37323"/>
    <w:rsid w:val="00C42EEB"/>
    <w:rsid w:val="00C4478E"/>
    <w:rsid w:val="00C44A21"/>
    <w:rsid w:val="00C576BE"/>
    <w:rsid w:val="00C60690"/>
    <w:rsid w:val="00C61E56"/>
    <w:rsid w:val="00C7201C"/>
    <w:rsid w:val="00C7293C"/>
    <w:rsid w:val="00C73087"/>
    <w:rsid w:val="00C77682"/>
    <w:rsid w:val="00C87EEE"/>
    <w:rsid w:val="00C91859"/>
    <w:rsid w:val="00CC5F0D"/>
    <w:rsid w:val="00CD6A58"/>
    <w:rsid w:val="00CE394A"/>
    <w:rsid w:val="00D12494"/>
    <w:rsid w:val="00D35E5D"/>
    <w:rsid w:val="00D42536"/>
    <w:rsid w:val="00D52073"/>
    <w:rsid w:val="00D5704E"/>
    <w:rsid w:val="00D74649"/>
    <w:rsid w:val="00D87AF8"/>
    <w:rsid w:val="00D97B5B"/>
    <w:rsid w:val="00DB0E22"/>
    <w:rsid w:val="00DB3EF8"/>
    <w:rsid w:val="00DC5B28"/>
    <w:rsid w:val="00DD76EF"/>
    <w:rsid w:val="00DE13C7"/>
    <w:rsid w:val="00DF763D"/>
    <w:rsid w:val="00E21B42"/>
    <w:rsid w:val="00E266EB"/>
    <w:rsid w:val="00E27205"/>
    <w:rsid w:val="00E32905"/>
    <w:rsid w:val="00E375FA"/>
    <w:rsid w:val="00E513D8"/>
    <w:rsid w:val="00E80F32"/>
    <w:rsid w:val="00E87181"/>
    <w:rsid w:val="00E94765"/>
    <w:rsid w:val="00E95E7A"/>
    <w:rsid w:val="00EA2AD2"/>
    <w:rsid w:val="00EA67A3"/>
    <w:rsid w:val="00EB6C54"/>
    <w:rsid w:val="00EB6D1B"/>
    <w:rsid w:val="00ED0F63"/>
    <w:rsid w:val="00ED5E70"/>
    <w:rsid w:val="00F0052C"/>
    <w:rsid w:val="00F04A2C"/>
    <w:rsid w:val="00F14C67"/>
    <w:rsid w:val="00F3671F"/>
    <w:rsid w:val="00F43892"/>
    <w:rsid w:val="00F44066"/>
    <w:rsid w:val="00F50E38"/>
    <w:rsid w:val="00F666F0"/>
    <w:rsid w:val="00F97BA4"/>
    <w:rsid w:val="00FB3CCF"/>
    <w:rsid w:val="00F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2">
      <w:bodyDiv w:val="1"/>
      <w:marLeft w:val="0"/>
      <w:marRight w:val="0"/>
      <w:marTop w:val="0"/>
      <w:marBottom w:val="0"/>
      <w:divBdr>
        <w:top w:val="none" w:sz="0" w:space="0" w:color="auto"/>
        <w:left w:val="none" w:sz="0" w:space="0" w:color="auto"/>
        <w:bottom w:val="none" w:sz="0" w:space="0" w:color="auto"/>
        <w:right w:val="none" w:sz="0" w:space="0" w:color="auto"/>
      </w:divBdr>
    </w:div>
    <w:div w:id="5063883">
      <w:bodyDiv w:val="1"/>
      <w:marLeft w:val="0"/>
      <w:marRight w:val="0"/>
      <w:marTop w:val="0"/>
      <w:marBottom w:val="0"/>
      <w:divBdr>
        <w:top w:val="none" w:sz="0" w:space="0" w:color="auto"/>
        <w:left w:val="none" w:sz="0" w:space="0" w:color="auto"/>
        <w:bottom w:val="none" w:sz="0" w:space="0" w:color="auto"/>
        <w:right w:val="none" w:sz="0" w:space="0" w:color="auto"/>
      </w:divBdr>
    </w:div>
    <w:div w:id="12726805">
      <w:bodyDiv w:val="1"/>
      <w:marLeft w:val="0"/>
      <w:marRight w:val="0"/>
      <w:marTop w:val="0"/>
      <w:marBottom w:val="0"/>
      <w:divBdr>
        <w:top w:val="none" w:sz="0" w:space="0" w:color="auto"/>
        <w:left w:val="none" w:sz="0" w:space="0" w:color="auto"/>
        <w:bottom w:val="none" w:sz="0" w:space="0" w:color="auto"/>
        <w:right w:val="none" w:sz="0" w:space="0" w:color="auto"/>
      </w:divBdr>
    </w:div>
    <w:div w:id="44986628">
      <w:bodyDiv w:val="1"/>
      <w:marLeft w:val="0"/>
      <w:marRight w:val="0"/>
      <w:marTop w:val="0"/>
      <w:marBottom w:val="0"/>
      <w:divBdr>
        <w:top w:val="none" w:sz="0" w:space="0" w:color="auto"/>
        <w:left w:val="none" w:sz="0" w:space="0" w:color="auto"/>
        <w:bottom w:val="none" w:sz="0" w:space="0" w:color="auto"/>
        <w:right w:val="none" w:sz="0" w:space="0" w:color="auto"/>
      </w:divBdr>
    </w:div>
    <w:div w:id="46691337">
      <w:bodyDiv w:val="1"/>
      <w:marLeft w:val="0"/>
      <w:marRight w:val="0"/>
      <w:marTop w:val="0"/>
      <w:marBottom w:val="0"/>
      <w:divBdr>
        <w:top w:val="none" w:sz="0" w:space="0" w:color="auto"/>
        <w:left w:val="none" w:sz="0" w:space="0" w:color="auto"/>
        <w:bottom w:val="none" w:sz="0" w:space="0" w:color="auto"/>
        <w:right w:val="none" w:sz="0" w:space="0" w:color="auto"/>
      </w:divBdr>
    </w:div>
    <w:div w:id="49695775">
      <w:bodyDiv w:val="1"/>
      <w:marLeft w:val="0"/>
      <w:marRight w:val="0"/>
      <w:marTop w:val="0"/>
      <w:marBottom w:val="0"/>
      <w:divBdr>
        <w:top w:val="none" w:sz="0" w:space="0" w:color="auto"/>
        <w:left w:val="none" w:sz="0" w:space="0" w:color="auto"/>
        <w:bottom w:val="none" w:sz="0" w:space="0" w:color="auto"/>
        <w:right w:val="none" w:sz="0" w:space="0" w:color="auto"/>
      </w:divBdr>
    </w:div>
    <w:div w:id="121311140">
      <w:bodyDiv w:val="1"/>
      <w:marLeft w:val="0"/>
      <w:marRight w:val="0"/>
      <w:marTop w:val="0"/>
      <w:marBottom w:val="0"/>
      <w:divBdr>
        <w:top w:val="none" w:sz="0" w:space="0" w:color="auto"/>
        <w:left w:val="none" w:sz="0" w:space="0" w:color="auto"/>
        <w:bottom w:val="none" w:sz="0" w:space="0" w:color="auto"/>
        <w:right w:val="none" w:sz="0" w:space="0" w:color="auto"/>
      </w:divBdr>
    </w:div>
    <w:div w:id="135800860">
      <w:bodyDiv w:val="1"/>
      <w:marLeft w:val="0"/>
      <w:marRight w:val="0"/>
      <w:marTop w:val="0"/>
      <w:marBottom w:val="0"/>
      <w:divBdr>
        <w:top w:val="none" w:sz="0" w:space="0" w:color="auto"/>
        <w:left w:val="none" w:sz="0" w:space="0" w:color="auto"/>
        <w:bottom w:val="none" w:sz="0" w:space="0" w:color="auto"/>
        <w:right w:val="none" w:sz="0" w:space="0" w:color="auto"/>
      </w:divBdr>
    </w:div>
    <w:div w:id="139004961">
      <w:bodyDiv w:val="1"/>
      <w:marLeft w:val="0"/>
      <w:marRight w:val="0"/>
      <w:marTop w:val="0"/>
      <w:marBottom w:val="0"/>
      <w:divBdr>
        <w:top w:val="none" w:sz="0" w:space="0" w:color="auto"/>
        <w:left w:val="none" w:sz="0" w:space="0" w:color="auto"/>
        <w:bottom w:val="none" w:sz="0" w:space="0" w:color="auto"/>
        <w:right w:val="none" w:sz="0" w:space="0" w:color="auto"/>
      </w:divBdr>
    </w:div>
    <w:div w:id="149953579">
      <w:bodyDiv w:val="1"/>
      <w:marLeft w:val="0"/>
      <w:marRight w:val="0"/>
      <w:marTop w:val="0"/>
      <w:marBottom w:val="0"/>
      <w:divBdr>
        <w:top w:val="none" w:sz="0" w:space="0" w:color="auto"/>
        <w:left w:val="none" w:sz="0" w:space="0" w:color="auto"/>
        <w:bottom w:val="none" w:sz="0" w:space="0" w:color="auto"/>
        <w:right w:val="none" w:sz="0" w:space="0" w:color="auto"/>
      </w:divBdr>
    </w:div>
    <w:div w:id="202400326">
      <w:bodyDiv w:val="1"/>
      <w:marLeft w:val="0"/>
      <w:marRight w:val="0"/>
      <w:marTop w:val="0"/>
      <w:marBottom w:val="0"/>
      <w:divBdr>
        <w:top w:val="none" w:sz="0" w:space="0" w:color="auto"/>
        <w:left w:val="none" w:sz="0" w:space="0" w:color="auto"/>
        <w:bottom w:val="none" w:sz="0" w:space="0" w:color="auto"/>
        <w:right w:val="none" w:sz="0" w:space="0" w:color="auto"/>
      </w:divBdr>
    </w:div>
    <w:div w:id="202791254">
      <w:bodyDiv w:val="1"/>
      <w:marLeft w:val="0"/>
      <w:marRight w:val="0"/>
      <w:marTop w:val="0"/>
      <w:marBottom w:val="0"/>
      <w:divBdr>
        <w:top w:val="none" w:sz="0" w:space="0" w:color="auto"/>
        <w:left w:val="none" w:sz="0" w:space="0" w:color="auto"/>
        <w:bottom w:val="none" w:sz="0" w:space="0" w:color="auto"/>
        <w:right w:val="none" w:sz="0" w:space="0" w:color="auto"/>
      </w:divBdr>
    </w:div>
    <w:div w:id="247932809">
      <w:bodyDiv w:val="1"/>
      <w:marLeft w:val="0"/>
      <w:marRight w:val="0"/>
      <w:marTop w:val="0"/>
      <w:marBottom w:val="0"/>
      <w:divBdr>
        <w:top w:val="none" w:sz="0" w:space="0" w:color="auto"/>
        <w:left w:val="none" w:sz="0" w:space="0" w:color="auto"/>
        <w:bottom w:val="none" w:sz="0" w:space="0" w:color="auto"/>
        <w:right w:val="none" w:sz="0" w:space="0" w:color="auto"/>
      </w:divBdr>
    </w:div>
    <w:div w:id="325982209">
      <w:bodyDiv w:val="1"/>
      <w:marLeft w:val="0"/>
      <w:marRight w:val="0"/>
      <w:marTop w:val="0"/>
      <w:marBottom w:val="0"/>
      <w:divBdr>
        <w:top w:val="none" w:sz="0" w:space="0" w:color="auto"/>
        <w:left w:val="none" w:sz="0" w:space="0" w:color="auto"/>
        <w:bottom w:val="none" w:sz="0" w:space="0" w:color="auto"/>
        <w:right w:val="none" w:sz="0" w:space="0" w:color="auto"/>
      </w:divBdr>
    </w:div>
    <w:div w:id="339739454">
      <w:bodyDiv w:val="1"/>
      <w:marLeft w:val="0"/>
      <w:marRight w:val="0"/>
      <w:marTop w:val="0"/>
      <w:marBottom w:val="0"/>
      <w:divBdr>
        <w:top w:val="none" w:sz="0" w:space="0" w:color="auto"/>
        <w:left w:val="none" w:sz="0" w:space="0" w:color="auto"/>
        <w:bottom w:val="none" w:sz="0" w:space="0" w:color="auto"/>
        <w:right w:val="none" w:sz="0" w:space="0" w:color="auto"/>
      </w:divBdr>
    </w:div>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381095533">
      <w:bodyDiv w:val="1"/>
      <w:marLeft w:val="0"/>
      <w:marRight w:val="0"/>
      <w:marTop w:val="0"/>
      <w:marBottom w:val="0"/>
      <w:divBdr>
        <w:top w:val="none" w:sz="0" w:space="0" w:color="auto"/>
        <w:left w:val="none" w:sz="0" w:space="0" w:color="auto"/>
        <w:bottom w:val="none" w:sz="0" w:space="0" w:color="auto"/>
        <w:right w:val="none" w:sz="0" w:space="0" w:color="auto"/>
      </w:divBdr>
    </w:div>
    <w:div w:id="453720693">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81847466">
      <w:bodyDiv w:val="1"/>
      <w:marLeft w:val="0"/>
      <w:marRight w:val="0"/>
      <w:marTop w:val="0"/>
      <w:marBottom w:val="0"/>
      <w:divBdr>
        <w:top w:val="none" w:sz="0" w:space="0" w:color="auto"/>
        <w:left w:val="none" w:sz="0" w:space="0" w:color="auto"/>
        <w:bottom w:val="none" w:sz="0" w:space="0" w:color="auto"/>
        <w:right w:val="none" w:sz="0" w:space="0" w:color="auto"/>
      </w:divBdr>
    </w:div>
    <w:div w:id="488131372">
      <w:bodyDiv w:val="1"/>
      <w:marLeft w:val="0"/>
      <w:marRight w:val="0"/>
      <w:marTop w:val="0"/>
      <w:marBottom w:val="0"/>
      <w:divBdr>
        <w:top w:val="none" w:sz="0" w:space="0" w:color="auto"/>
        <w:left w:val="none" w:sz="0" w:space="0" w:color="auto"/>
        <w:bottom w:val="none" w:sz="0" w:space="0" w:color="auto"/>
        <w:right w:val="none" w:sz="0" w:space="0" w:color="auto"/>
      </w:divBdr>
    </w:div>
    <w:div w:id="611210906">
      <w:bodyDiv w:val="1"/>
      <w:marLeft w:val="0"/>
      <w:marRight w:val="0"/>
      <w:marTop w:val="0"/>
      <w:marBottom w:val="0"/>
      <w:divBdr>
        <w:top w:val="none" w:sz="0" w:space="0" w:color="auto"/>
        <w:left w:val="none" w:sz="0" w:space="0" w:color="auto"/>
        <w:bottom w:val="none" w:sz="0" w:space="0" w:color="auto"/>
        <w:right w:val="none" w:sz="0" w:space="0" w:color="auto"/>
      </w:divBdr>
    </w:div>
    <w:div w:id="614869560">
      <w:bodyDiv w:val="1"/>
      <w:marLeft w:val="0"/>
      <w:marRight w:val="0"/>
      <w:marTop w:val="0"/>
      <w:marBottom w:val="0"/>
      <w:divBdr>
        <w:top w:val="none" w:sz="0" w:space="0" w:color="auto"/>
        <w:left w:val="none" w:sz="0" w:space="0" w:color="auto"/>
        <w:bottom w:val="none" w:sz="0" w:space="0" w:color="auto"/>
        <w:right w:val="none" w:sz="0" w:space="0" w:color="auto"/>
      </w:divBdr>
    </w:div>
    <w:div w:id="617488487">
      <w:bodyDiv w:val="1"/>
      <w:marLeft w:val="0"/>
      <w:marRight w:val="0"/>
      <w:marTop w:val="0"/>
      <w:marBottom w:val="0"/>
      <w:divBdr>
        <w:top w:val="none" w:sz="0" w:space="0" w:color="auto"/>
        <w:left w:val="none" w:sz="0" w:space="0" w:color="auto"/>
        <w:bottom w:val="none" w:sz="0" w:space="0" w:color="auto"/>
        <w:right w:val="none" w:sz="0" w:space="0" w:color="auto"/>
      </w:divBdr>
    </w:div>
    <w:div w:id="621112610">
      <w:bodyDiv w:val="1"/>
      <w:marLeft w:val="0"/>
      <w:marRight w:val="0"/>
      <w:marTop w:val="0"/>
      <w:marBottom w:val="0"/>
      <w:divBdr>
        <w:top w:val="none" w:sz="0" w:space="0" w:color="auto"/>
        <w:left w:val="none" w:sz="0" w:space="0" w:color="auto"/>
        <w:bottom w:val="none" w:sz="0" w:space="0" w:color="auto"/>
        <w:right w:val="none" w:sz="0" w:space="0" w:color="auto"/>
      </w:divBdr>
    </w:div>
    <w:div w:id="623728243">
      <w:bodyDiv w:val="1"/>
      <w:marLeft w:val="0"/>
      <w:marRight w:val="0"/>
      <w:marTop w:val="0"/>
      <w:marBottom w:val="0"/>
      <w:divBdr>
        <w:top w:val="none" w:sz="0" w:space="0" w:color="auto"/>
        <w:left w:val="none" w:sz="0" w:space="0" w:color="auto"/>
        <w:bottom w:val="none" w:sz="0" w:space="0" w:color="auto"/>
        <w:right w:val="none" w:sz="0" w:space="0" w:color="auto"/>
      </w:divBdr>
    </w:div>
    <w:div w:id="624191096">
      <w:bodyDiv w:val="1"/>
      <w:marLeft w:val="0"/>
      <w:marRight w:val="0"/>
      <w:marTop w:val="0"/>
      <w:marBottom w:val="0"/>
      <w:divBdr>
        <w:top w:val="none" w:sz="0" w:space="0" w:color="auto"/>
        <w:left w:val="none" w:sz="0" w:space="0" w:color="auto"/>
        <w:bottom w:val="none" w:sz="0" w:space="0" w:color="auto"/>
        <w:right w:val="none" w:sz="0" w:space="0" w:color="auto"/>
      </w:divBdr>
    </w:div>
    <w:div w:id="646709334">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686638812">
      <w:bodyDiv w:val="1"/>
      <w:marLeft w:val="0"/>
      <w:marRight w:val="0"/>
      <w:marTop w:val="0"/>
      <w:marBottom w:val="0"/>
      <w:divBdr>
        <w:top w:val="none" w:sz="0" w:space="0" w:color="auto"/>
        <w:left w:val="none" w:sz="0" w:space="0" w:color="auto"/>
        <w:bottom w:val="none" w:sz="0" w:space="0" w:color="auto"/>
        <w:right w:val="none" w:sz="0" w:space="0" w:color="auto"/>
      </w:divBdr>
    </w:div>
    <w:div w:id="706221946">
      <w:bodyDiv w:val="1"/>
      <w:marLeft w:val="0"/>
      <w:marRight w:val="0"/>
      <w:marTop w:val="0"/>
      <w:marBottom w:val="0"/>
      <w:divBdr>
        <w:top w:val="none" w:sz="0" w:space="0" w:color="auto"/>
        <w:left w:val="none" w:sz="0" w:space="0" w:color="auto"/>
        <w:bottom w:val="none" w:sz="0" w:space="0" w:color="auto"/>
        <w:right w:val="none" w:sz="0" w:space="0" w:color="auto"/>
      </w:divBdr>
    </w:div>
    <w:div w:id="721558251">
      <w:bodyDiv w:val="1"/>
      <w:marLeft w:val="0"/>
      <w:marRight w:val="0"/>
      <w:marTop w:val="0"/>
      <w:marBottom w:val="0"/>
      <w:divBdr>
        <w:top w:val="none" w:sz="0" w:space="0" w:color="auto"/>
        <w:left w:val="none" w:sz="0" w:space="0" w:color="auto"/>
        <w:bottom w:val="none" w:sz="0" w:space="0" w:color="auto"/>
        <w:right w:val="none" w:sz="0" w:space="0" w:color="auto"/>
      </w:divBdr>
    </w:div>
    <w:div w:id="734938108">
      <w:bodyDiv w:val="1"/>
      <w:marLeft w:val="0"/>
      <w:marRight w:val="0"/>
      <w:marTop w:val="0"/>
      <w:marBottom w:val="0"/>
      <w:divBdr>
        <w:top w:val="none" w:sz="0" w:space="0" w:color="auto"/>
        <w:left w:val="none" w:sz="0" w:space="0" w:color="auto"/>
        <w:bottom w:val="none" w:sz="0" w:space="0" w:color="auto"/>
        <w:right w:val="none" w:sz="0" w:space="0" w:color="auto"/>
      </w:divBdr>
    </w:div>
    <w:div w:id="740104424">
      <w:bodyDiv w:val="1"/>
      <w:marLeft w:val="0"/>
      <w:marRight w:val="0"/>
      <w:marTop w:val="0"/>
      <w:marBottom w:val="0"/>
      <w:divBdr>
        <w:top w:val="none" w:sz="0" w:space="0" w:color="auto"/>
        <w:left w:val="none" w:sz="0" w:space="0" w:color="auto"/>
        <w:bottom w:val="none" w:sz="0" w:space="0" w:color="auto"/>
        <w:right w:val="none" w:sz="0" w:space="0" w:color="auto"/>
      </w:divBdr>
    </w:div>
    <w:div w:id="748697805">
      <w:bodyDiv w:val="1"/>
      <w:marLeft w:val="0"/>
      <w:marRight w:val="0"/>
      <w:marTop w:val="0"/>
      <w:marBottom w:val="0"/>
      <w:divBdr>
        <w:top w:val="none" w:sz="0" w:space="0" w:color="auto"/>
        <w:left w:val="none" w:sz="0" w:space="0" w:color="auto"/>
        <w:bottom w:val="none" w:sz="0" w:space="0" w:color="auto"/>
        <w:right w:val="none" w:sz="0" w:space="0" w:color="auto"/>
      </w:divBdr>
    </w:div>
    <w:div w:id="754057496">
      <w:bodyDiv w:val="1"/>
      <w:marLeft w:val="0"/>
      <w:marRight w:val="0"/>
      <w:marTop w:val="0"/>
      <w:marBottom w:val="0"/>
      <w:divBdr>
        <w:top w:val="none" w:sz="0" w:space="0" w:color="auto"/>
        <w:left w:val="none" w:sz="0" w:space="0" w:color="auto"/>
        <w:bottom w:val="none" w:sz="0" w:space="0" w:color="auto"/>
        <w:right w:val="none" w:sz="0" w:space="0" w:color="auto"/>
      </w:divBdr>
    </w:div>
    <w:div w:id="779253609">
      <w:bodyDiv w:val="1"/>
      <w:marLeft w:val="0"/>
      <w:marRight w:val="0"/>
      <w:marTop w:val="0"/>
      <w:marBottom w:val="0"/>
      <w:divBdr>
        <w:top w:val="none" w:sz="0" w:space="0" w:color="auto"/>
        <w:left w:val="none" w:sz="0" w:space="0" w:color="auto"/>
        <w:bottom w:val="none" w:sz="0" w:space="0" w:color="auto"/>
        <w:right w:val="none" w:sz="0" w:space="0" w:color="auto"/>
      </w:divBdr>
    </w:div>
    <w:div w:id="801776674">
      <w:bodyDiv w:val="1"/>
      <w:marLeft w:val="0"/>
      <w:marRight w:val="0"/>
      <w:marTop w:val="0"/>
      <w:marBottom w:val="0"/>
      <w:divBdr>
        <w:top w:val="none" w:sz="0" w:space="0" w:color="auto"/>
        <w:left w:val="none" w:sz="0" w:space="0" w:color="auto"/>
        <w:bottom w:val="none" w:sz="0" w:space="0" w:color="auto"/>
        <w:right w:val="none" w:sz="0" w:space="0" w:color="auto"/>
      </w:divBdr>
    </w:div>
    <w:div w:id="834995543">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15700858">
      <w:bodyDiv w:val="1"/>
      <w:marLeft w:val="0"/>
      <w:marRight w:val="0"/>
      <w:marTop w:val="0"/>
      <w:marBottom w:val="0"/>
      <w:divBdr>
        <w:top w:val="none" w:sz="0" w:space="0" w:color="auto"/>
        <w:left w:val="none" w:sz="0" w:space="0" w:color="auto"/>
        <w:bottom w:val="none" w:sz="0" w:space="0" w:color="auto"/>
        <w:right w:val="none" w:sz="0" w:space="0" w:color="auto"/>
      </w:divBdr>
    </w:div>
    <w:div w:id="952396554">
      <w:bodyDiv w:val="1"/>
      <w:marLeft w:val="0"/>
      <w:marRight w:val="0"/>
      <w:marTop w:val="0"/>
      <w:marBottom w:val="0"/>
      <w:divBdr>
        <w:top w:val="none" w:sz="0" w:space="0" w:color="auto"/>
        <w:left w:val="none" w:sz="0" w:space="0" w:color="auto"/>
        <w:bottom w:val="none" w:sz="0" w:space="0" w:color="auto"/>
        <w:right w:val="none" w:sz="0" w:space="0" w:color="auto"/>
      </w:divBdr>
    </w:div>
    <w:div w:id="965964823">
      <w:bodyDiv w:val="1"/>
      <w:marLeft w:val="0"/>
      <w:marRight w:val="0"/>
      <w:marTop w:val="0"/>
      <w:marBottom w:val="0"/>
      <w:divBdr>
        <w:top w:val="none" w:sz="0" w:space="0" w:color="auto"/>
        <w:left w:val="none" w:sz="0" w:space="0" w:color="auto"/>
        <w:bottom w:val="none" w:sz="0" w:space="0" w:color="auto"/>
        <w:right w:val="none" w:sz="0" w:space="0" w:color="auto"/>
      </w:divBdr>
    </w:div>
    <w:div w:id="1051927402">
      <w:bodyDiv w:val="1"/>
      <w:marLeft w:val="0"/>
      <w:marRight w:val="0"/>
      <w:marTop w:val="0"/>
      <w:marBottom w:val="0"/>
      <w:divBdr>
        <w:top w:val="none" w:sz="0" w:space="0" w:color="auto"/>
        <w:left w:val="none" w:sz="0" w:space="0" w:color="auto"/>
        <w:bottom w:val="none" w:sz="0" w:space="0" w:color="auto"/>
        <w:right w:val="none" w:sz="0" w:space="0" w:color="auto"/>
      </w:divBdr>
    </w:div>
    <w:div w:id="1077675358">
      <w:bodyDiv w:val="1"/>
      <w:marLeft w:val="0"/>
      <w:marRight w:val="0"/>
      <w:marTop w:val="0"/>
      <w:marBottom w:val="0"/>
      <w:divBdr>
        <w:top w:val="none" w:sz="0" w:space="0" w:color="auto"/>
        <w:left w:val="none" w:sz="0" w:space="0" w:color="auto"/>
        <w:bottom w:val="none" w:sz="0" w:space="0" w:color="auto"/>
        <w:right w:val="none" w:sz="0" w:space="0" w:color="auto"/>
      </w:divBdr>
    </w:div>
    <w:div w:id="1086346998">
      <w:bodyDiv w:val="1"/>
      <w:marLeft w:val="0"/>
      <w:marRight w:val="0"/>
      <w:marTop w:val="0"/>
      <w:marBottom w:val="0"/>
      <w:divBdr>
        <w:top w:val="none" w:sz="0" w:space="0" w:color="auto"/>
        <w:left w:val="none" w:sz="0" w:space="0" w:color="auto"/>
        <w:bottom w:val="none" w:sz="0" w:space="0" w:color="auto"/>
        <w:right w:val="none" w:sz="0" w:space="0" w:color="auto"/>
      </w:divBdr>
    </w:div>
    <w:div w:id="1100225591">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59732727">
      <w:bodyDiv w:val="1"/>
      <w:marLeft w:val="0"/>
      <w:marRight w:val="0"/>
      <w:marTop w:val="0"/>
      <w:marBottom w:val="0"/>
      <w:divBdr>
        <w:top w:val="none" w:sz="0" w:space="0" w:color="auto"/>
        <w:left w:val="none" w:sz="0" w:space="0" w:color="auto"/>
        <w:bottom w:val="none" w:sz="0" w:space="0" w:color="auto"/>
        <w:right w:val="none" w:sz="0" w:space="0" w:color="auto"/>
      </w:divBdr>
    </w:div>
    <w:div w:id="1184632419">
      <w:bodyDiv w:val="1"/>
      <w:marLeft w:val="0"/>
      <w:marRight w:val="0"/>
      <w:marTop w:val="0"/>
      <w:marBottom w:val="0"/>
      <w:divBdr>
        <w:top w:val="none" w:sz="0" w:space="0" w:color="auto"/>
        <w:left w:val="none" w:sz="0" w:space="0" w:color="auto"/>
        <w:bottom w:val="none" w:sz="0" w:space="0" w:color="auto"/>
        <w:right w:val="none" w:sz="0" w:space="0" w:color="auto"/>
      </w:divBdr>
    </w:div>
    <w:div w:id="1196038672">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49929039">
      <w:bodyDiv w:val="1"/>
      <w:marLeft w:val="0"/>
      <w:marRight w:val="0"/>
      <w:marTop w:val="0"/>
      <w:marBottom w:val="0"/>
      <w:divBdr>
        <w:top w:val="none" w:sz="0" w:space="0" w:color="auto"/>
        <w:left w:val="none" w:sz="0" w:space="0" w:color="auto"/>
        <w:bottom w:val="none" w:sz="0" w:space="0" w:color="auto"/>
        <w:right w:val="none" w:sz="0" w:space="0" w:color="auto"/>
      </w:divBdr>
    </w:div>
    <w:div w:id="1275213878">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350331048">
      <w:bodyDiv w:val="1"/>
      <w:marLeft w:val="0"/>
      <w:marRight w:val="0"/>
      <w:marTop w:val="0"/>
      <w:marBottom w:val="0"/>
      <w:divBdr>
        <w:top w:val="none" w:sz="0" w:space="0" w:color="auto"/>
        <w:left w:val="none" w:sz="0" w:space="0" w:color="auto"/>
        <w:bottom w:val="none" w:sz="0" w:space="0" w:color="auto"/>
        <w:right w:val="none" w:sz="0" w:space="0" w:color="auto"/>
      </w:divBdr>
    </w:div>
    <w:div w:id="1353796434">
      <w:bodyDiv w:val="1"/>
      <w:marLeft w:val="0"/>
      <w:marRight w:val="0"/>
      <w:marTop w:val="0"/>
      <w:marBottom w:val="0"/>
      <w:divBdr>
        <w:top w:val="none" w:sz="0" w:space="0" w:color="auto"/>
        <w:left w:val="none" w:sz="0" w:space="0" w:color="auto"/>
        <w:bottom w:val="none" w:sz="0" w:space="0" w:color="auto"/>
        <w:right w:val="none" w:sz="0" w:space="0" w:color="auto"/>
      </w:divBdr>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
    <w:div w:id="1418359297">
      <w:bodyDiv w:val="1"/>
      <w:marLeft w:val="0"/>
      <w:marRight w:val="0"/>
      <w:marTop w:val="0"/>
      <w:marBottom w:val="0"/>
      <w:divBdr>
        <w:top w:val="none" w:sz="0" w:space="0" w:color="auto"/>
        <w:left w:val="none" w:sz="0" w:space="0" w:color="auto"/>
        <w:bottom w:val="none" w:sz="0" w:space="0" w:color="auto"/>
        <w:right w:val="none" w:sz="0" w:space="0" w:color="auto"/>
      </w:divBdr>
    </w:div>
    <w:div w:id="1419868159">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465856730">
      <w:bodyDiv w:val="1"/>
      <w:marLeft w:val="0"/>
      <w:marRight w:val="0"/>
      <w:marTop w:val="0"/>
      <w:marBottom w:val="0"/>
      <w:divBdr>
        <w:top w:val="none" w:sz="0" w:space="0" w:color="auto"/>
        <w:left w:val="none" w:sz="0" w:space="0" w:color="auto"/>
        <w:bottom w:val="none" w:sz="0" w:space="0" w:color="auto"/>
        <w:right w:val="none" w:sz="0" w:space="0" w:color="auto"/>
      </w:divBdr>
    </w:div>
    <w:div w:id="1471745994">
      <w:bodyDiv w:val="1"/>
      <w:marLeft w:val="0"/>
      <w:marRight w:val="0"/>
      <w:marTop w:val="0"/>
      <w:marBottom w:val="0"/>
      <w:divBdr>
        <w:top w:val="none" w:sz="0" w:space="0" w:color="auto"/>
        <w:left w:val="none" w:sz="0" w:space="0" w:color="auto"/>
        <w:bottom w:val="none" w:sz="0" w:space="0" w:color="auto"/>
        <w:right w:val="none" w:sz="0" w:space="0" w:color="auto"/>
      </w:divBdr>
    </w:div>
    <w:div w:id="1519462244">
      <w:bodyDiv w:val="1"/>
      <w:marLeft w:val="0"/>
      <w:marRight w:val="0"/>
      <w:marTop w:val="0"/>
      <w:marBottom w:val="0"/>
      <w:divBdr>
        <w:top w:val="none" w:sz="0" w:space="0" w:color="auto"/>
        <w:left w:val="none" w:sz="0" w:space="0" w:color="auto"/>
        <w:bottom w:val="none" w:sz="0" w:space="0" w:color="auto"/>
        <w:right w:val="none" w:sz="0" w:space="0" w:color="auto"/>
      </w:divBdr>
    </w:div>
    <w:div w:id="1534535615">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554660498">
      <w:bodyDiv w:val="1"/>
      <w:marLeft w:val="0"/>
      <w:marRight w:val="0"/>
      <w:marTop w:val="0"/>
      <w:marBottom w:val="0"/>
      <w:divBdr>
        <w:top w:val="none" w:sz="0" w:space="0" w:color="auto"/>
        <w:left w:val="none" w:sz="0" w:space="0" w:color="auto"/>
        <w:bottom w:val="none" w:sz="0" w:space="0" w:color="auto"/>
        <w:right w:val="none" w:sz="0" w:space="0" w:color="auto"/>
      </w:divBdr>
    </w:div>
    <w:div w:id="1571887717">
      <w:bodyDiv w:val="1"/>
      <w:marLeft w:val="0"/>
      <w:marRight w:val="0"/>
      <w:marTop w:val="0"/>
      <w:marBottom w:val="0"/>
      <w:divBdr>
        <w:top w:val="none" w:sz="0" w:space="0" w:color="auto"/>
        <w:left w:val="none" w:sz="0" w:space="0" w:color="auto"/>
        <w:bottom w:val="none" w:sz="0" w:space="0" w:color="auto"/>
        <w:right w:val="none" w:sz="0" w:space="0" w:color="auto"/>
      </w:divBdr>
    </w:div>
    <w:div w:id="1577741452">
      <w:bodyDiv w:val="1"/>
      <w:marLeft w:val="0"/>
      <w:marRight w:val="0"/>
      <w:marTop w:val="0"/>
      <w:marBottom w:val="0"/>
      <w:divBdr>
        <w:top w:val="none" w:sz="0" w:space="0" w:color="auto"/>
        <w:left w:val="none" w:sz="0" w:space="0" w:color="auto"/>
        <w:bottom w:val="none" w:sz="0" w:space="0" w:color="auto"/>
        <w:right w:val="none" w:sz="0" w:space="0" w:color="auto"/>
      </w:divBdr>
    </w:div>
    <w:div w:id="1603027209">
      <w:bodyDiv w:val="1"/>
      <w:marLeft w:val="0"/>
      <w:marRight w:val="0"/>
      <w:marTop w:val="0"/>
      <w:marBottom w:val="0"/>
      <w:divBdr>
        <w:top w:val="none" w:sz="0" w:space="0" w:color="auto"/>
        <w:left w:val="none" w:sz="0" w:space="0" w:color="auto"/>
        <w:bottom w:val="none" w:sz="0" w:space="0" w:color="auto"/>
        <w:right w:val="none" w:sz="0" w:space="0" w:color="auto"/>
      </w:divBdr>
    </w:div>
    <w:div w:id="1668433412">
      <w:bodyDiv w:val="1"/>
      <w:marLeft w:val="0"/>
      <w:marRight w:val="0"/>
      <w:marTop w:val="0"/>
      <w:marBottom w:val="0"/>
      <w:divBdr>
        <w:top w:val="none" w:sz="0" w:space="0" w:color="auto"/>
        <w:left w:val="none" w:sz="0" w:space="0" w:color="auto"/>
        <w:bottom w:val="none" w:sz="0" w:space="0" w:color="auto"/>
        <w:right w:val="none" w:sz="0" w:space="0" w:color="auto"/>
      </w:divBdr>
    </w:div>
    <w:div w:id="1670597021">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734962616">
      <w:bodyDiv w:val="1"/>
      <w:marLeft w:val="0"/>
      <w:marRight w:val="0"/>
      <w:marTop w:val="0"/>
      <w:marBottom w:val="0"/>
      <w:divBdr>
        <w:top w:val="none" w:sz="0" w:space="0" w:color="auto"/>
        <w:left w:val="none" w:sz="0" w:space="0" w:color="auto"/>
        <w:bottom w:val="none" w:sz="0" w:space="0" w:color="auto"/>
        <w:right w:val="none" w:sz="0" w:space="0" w:color="auto"/>
      </w:divBdr>
    </w:div>
    <w:div w:id="1753891117">
      <w:bodyDiv w:val="1"/>
      <w:marLeft w:val="0"/>
      <w:marRight w:val="0"/>
      <w:marTop w:val="0"/>
      <w:marBottom w:val="0"/>
      <w:divBdr>
        <w:top w:val="none" w:sz="0" w:space="0" w:color="auto"/>
        <w:left w:val="none" w:sz="0" w:space="0" w:color="auto"/>
        <w:bottom w:val="none" w:sz="0" w:space="0" w:color="auto"/>
        <w:right w:val="none" w:sz="0" w:space="0" w:color="auto"/>
      </w:divBdr>
    </w:div>
    <w:div w:id="1783454026">
      <w:bodyDiv w:val="1"/>
      <w:marLeft w:val="0"/>
      <w:marRight w:val="0"/>
      <w:marTop w:val="0"/>
      <w:marBottom w:val="0"/>
      <w:divBdr>
        <w:top w:val="none" w:sz="0" w:space="0" w:color="auto"/>
        <w:left w:val="none" w:sz="0" w:space="0" w:color="auto"/>
        <w:bottom w:val="none" w:sz="0" w:space="0" w:color="auto"/>
        <w:right w:val="none" w:sz="0" w:space="0" w:color="auto"/>
      </w:divBdr>
    </w:div>
    <w:div w:id="1868255359">
      <w:bodyDiv w:val="1"/>
      <w:marLeft w:val="0"/>
      <w:marRight w:val="0"/>
      <w:marTop w:val="0"/>
      <w:marBottom w:val="0"/>
      <w:divBdr>
        <w:top w:val="none" w:sz="0" w:space="0" w:color="auto"/>
        <w:left w:val="none" w:sz="0" w:space="0" w:color="auto"/>
        <w:bottom w:val="none" w:sz="0" w:space="0" w:color="auto"/>
        <w:right w:val="none" w:sz="0" w:space="0" w:color="auto"/>
      </w:divBdr>
    </w:div>
    <w:div w:id="1883974400">
      <w:bodyDiv w:val="1"/>
      <w:marLeft w:val="0"/>
      <w:marRight w:val="0"/>
      <w:marTop w:val="0"/>
      <w:marBottom w:val="0"/>
      <w:divBdr>
        <w:top w:val="none" w:sz="0" w:space="0" w:color="auto"/>
        <w:left w:val="none" w:sz="0" w:space="0" w:color="auto"/>
        <w:bottom w:val="none" w:sz="0" w:space="0" w:color="auto"/>
        <w:right w:val="none" w:sz="0" w:space="0" w:color="auto"/>
      </w:divBdr>
    </w:div>
    <w:div w:id="1921983617">
      <w:bodyDiv w:val="1"/>
      <w:marLeft w:val="0"/>
      <w:marRight w:val="0"/>
      <w:marTop w:val="0"/>
      <w:marBottom w:val="0"/>
      <w:divBdr>
        <w:top w:val="none" w:sz="0" w:space="0" w:color="auto"/>
        <w:left w:val="none" w:sz="0" w:space="0" w:color="auto"/>
        <w:bottom w:val="none" w:sz="0" w:space="0" w:color="auto"/>
        <w:right w:val="none" w:sz="0" w:space="0" w:color="auto"/>
      </w:divBdr>
    </w:div>
    <w:div w:id="1932809583">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1960724290">
      <w:bodyDiv w:val="1"/>
      <w:marLeft w:val="0"/>
      <w:marRight w:val="0"/>
      <w:marTop w:val="0"/>
      <w:marBottom w:val="0"/>
      <w:divBdr>
        <w:top w:val="none" w:sz="0" w:space="0" w:color="auto"/>
        <w:left w:val="none" w:sz="0" w:space="0" w:color="auto"/>
        <w:bottom w:val="none" w:sz="0" w:space="0" w:color="auto"/>
        <w:right w:val="none" w:sz="0" w:space="0" w:color="auto"/>
      </w:divBdr>
    </w:div>
    <w:div w:id="1970545738">
      <w:bodyDiv w:val="1"/>
      <w:marLeft w:val="0"/>
      <w:marRight w:val="0"/>
      <w:marTop w:val="0"/>
      <w:marBottom w:val="0"/>
      <w:divBdr>
        <w:top w:val="none" w:sz="0" w:space="0" w:color="auto"/>
        <w:left w:val="none" w:sz="0" w:space="0" w:color="auto"/>
        <w:bottom w:val="none" w:sz="0" w:space="0" w:color="auto"/>
        <w:right w:val="none" w:sz="0" w:space="0" w:color="auto"/>
      </w:divBdr>
    </w:div>
    <w:div w:id="1975484167">
      <w:bodyDiv w:val="1"/>
      <w:marLeft w:val="0"/>
      <w:marRight w:val="0"/>
      <w:marTop w:val="0"/>
      <w:marBottom w:val="0"/>
      <w:divBdr>
        <w:top w:val="none" w:sz="0" w:space="0" w:color="auto"/>
        <w:left w:val="none" w:sz="0" w:space="0" w:color="auto"/>
        <w:bottom w:val="none" w:sz="0" w:space="0" w:color="auto"/>
        <w:right w:val="none" w:sz="0" w:space="0" w:color="auto"/>
      </w:divBdr>
    </w:div>
    <w:div w:id="1980766556">
      <w:bodyDiv w:val="1"/>
      <w:marLeft w:val="0"/>
      <w:marRight w:val="0"/>
      <w:marTop w:val="0"/>
      <w:marBottom w:val="0"/>
      <w:divBdr>
        <w:top w:val="none" w:sz="0" w:space="0" w:color="auto"/>
        <w:left w:val="none" w:sz="0" w:space="0" w:color="auto"/>
        <w:bottom w:val="none" w:sz="0" w:space="0" w:color="auto"/>
        <w:right w:val="none" w:sz="0" w:space="0" w:color="auto"/>
      </w:divBdr>
    </w:div>
    <w:div w:id="2004769885">
      <w:bodyDiv w:val="1"/>
      <w:marLeft w:val="0"/>
      <w:marRight w:val="0"/>
      <w:marTop w:val="0"/>
      <w:marBottom w:val="0"/>
      <w:divBdr>
        <w:top w:val="none" w:sz="0" w:space="0" w:color="auto"/>
        <w:left w:val="none" w:sz="0" w:space="0" w:color="auto"/>
        <w:bottom w:val="none" w:sz="0" w:space="0" w:color="auto"/>
        <w:right w:val="none" w:sz="0" w:space="0" w:color="auto"/>
      </w:divBdr>
    </w:div>
    <w:div w:id="2014644861">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 w:id="2038197568">
      <w:bodyDiv w:val="1"/>
      <w:marLeft w:val="0"/>
      <w:marRight w:val="0"/>
      <w:marTop w:val="0"/>
      <w:marBottom w:val="0"/>
      <w:divBdr>
        <w:top w:val="none" w:sz="0" w:space="0" w:color="auto"/>
        <w:left w:val="none" w:sz="0" w:space="0" w:color="auto"/>
        <w:bottom w:val="none" w:sz="0" w:space="0" w:color="auto"/>
        <w:right w:val="none" w:sz="0" w:space="0" w:color="auto"/>
      </w:divBdr>
    </w:div>
    <w:div w:id="2072927371">
      <w:bodyDiv w:val="1"/>
      <w:marLeft w:val="0"/>
      <w:marRight w:val="0"/>
      <w:marTop w:val="0"/>
      <w:marBottom w:val="0"/>
      <w:divBdr>
        <w:top w:val="none" w:sz="0" w:space="0" w:color="auto"/>
        <w:left w:val="none" w:sz="0" w:space="0" w:color="auto"/>
        <w:bottom w:val="none" w:sz="0" w:space="0" w:color="auto"/>
        <w:right w:val="none" w:sz="0" w:space="0" w:color="auto"/>
      </w:divBdr>
    </w:div>
    <w:div w:id="2093383668">
      <w:bodyDiv w:val="1"/>
      <w:marLeft w:val="0"/>
      <w:marRight w:val="0"/>
      <w:marTop w:val="0"/>
      <w:marBottom w:val="0"/>
      <w:divBdr>
        <w:top w:val="none" w:sz="0" w:space="0" w:color="auto"/>
        <w:left w:val="none" w:sz="0" w:space="0" w:color="auto"/>
        <w:bottom w:val="none" w:sz="0" w:space="0" w:color="auto"/>
        <w:right w:val="none" w:sz="0" w:space="0" w:color="auto"/>
      </w:divBdr>
    </w:div>
    <w:div w:id="2102602868">
      <w:bodyDiv w:val="1"/>
      <w:marLeft w:val="0"/>
      <w:marRight w:val="0"/>
      <w:marTop w:val="0"/>
      <w:marBottom w:val="0"/>
      <w:divBdr>
        <w:top w:val="none" w:sz="0" w:space="0" w:color="auto"/>
        <w:left w:val="none" w:sz="0" w:space="0" w:color="auto"/>
        <w:bottom w:val="none" w:sz="0" w:space="0" w:color="auto"/>
        <w:right w:val="none" w:sz="0" w:space="0" w:color="auto"/>
      </w:divBdr>
    </w:div>
    <w:div w:id="2129084702">
      <w:bodyDiv w:val="1"/>
      <w:marLeft w:val="0"/>
      <w:marRight w:val="0"/>
      <w:marTop w:val="0"/>
      <w:marBottom w:val="0"/>
      <w:divBdr>
        <w:top w:val="none" w:sz="0" w:space="0" w:color="auto"/>
        <w:left w:val="none" w:sz="0" w:space="0" w:color="auto"/>
        <w:bottom w:val="none" w:sz="0" w:space="0" w:color="auto"/>
        <w:right w:val="none" w:sz="0" w:space="0" w:color="auto"/>
      </w:divBdr>
    </w:div>
    <w:div w:id="2141339676">
      <w:bodyDiv w:val="1"/>
      <w:marLeft w:val="0"/>
      <w:marRight w:val="0"/>
      <w:marTop w:val="0"/>
      <w:marBottom w:val="0"/>
      <w:divBdr>
        <w:top w:val="none" w:sz="0" w:space="0" w:color="auto"/>
        <w:left w:val="none" w:sz="0" w:space="0" w:color="auto"/>
        <w:bottom w:val="none" w:sz="0" w:space="0" w:color="auto"/>
        <w:right w:val="none" w:sz="0" w:space="0" w:color="auto"/>
      </w:divBdr>
    </w:div>
    <w:div w:id="2143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2025-07-01T06:43:00Z</dcterms:created>
  <dcterms:modified xsi:type="dcterms:W3CDTF">2025-07-01T06:43:00Z</dcterms:modified>
</cp:coreProperties>
</file>