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48B5" w14:textId="77777777" w:rsidR="00EB1CBE" w:rsidRDefault="005A0B3F" w:rsidP="00A62EF6">
      <w:pPr>
        <w:spacing w:after="75" w:line="238" w:lineRule="auto"/>
        <w:ind w:left="284" w:firstLine="3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0D4E867D" w14:textId="77777777" w:rsidR="00C73DAD" w:rsidRDefault="00A62EF6" w:rsidP="00A62EF6">
      <w:pPr>
        <w:spacing w:after="75" w:line="238" w:lineRule="auto"/>
        <w:ind w:left="284" w:firstLine="3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АК «АЛРОСА» (ПАО) </w:t>
      </w:r>
    </w:p>
    <w:p w14:paraId="409A19FB" w14:textId="224D5F52" w:rsidR="00A62EF6" w:rsidRPr="00A62EF6" w:rsidRDefault="00A62EF6" w:rsidP="00A62EF6">
      <w:pPr>
        <w:spacing w:after="75" w:line="238" w:lineRule="auto"/>
        <w:ind w:left="284" w:firstLine="3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A62EF6">
        <w:rPr>
          <w:rFonts w:ascii="Tahoma" w:eastAsia="Tahoma" w:hAnsi="Tahoma" w:cs="Tahoma"/>
          <w:color w:val="616365"/>
          <w:sz w:val="36"/>
        </w:rPr>
        <w:t>1-03-40046-N)</w:t>
      </w:r>
    </w:p>
    <w:p w14:paraId="1825F43F" w14:textId="0CDCD780" w:rsidR="00EB1CBE" w:rsidRDefault="00EB1CBE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EB1CBE" w14:paraId="462E7E43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7E164" w14:textId="77777777" w:rsidR="00EB1CBE" w:rsidRDefault="005A0B3F">
            <w:pPr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EB1CBE" w14:paraId="53C7C32A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AE62" w14:textId="77777777" w:rsidR="00EB1CBE" w:rsidRDefault="005A0B3F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48825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1161721</w:t>
            </w:r>
          </w:p>
        </w:tc>
      </w:tr>
      <w:tr w:rsidR="00EB1CBE" w14:paraId="4EA37BE7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711C1" w14:textId="77777777" w:rsidR="00EB1CBE" w:rsidRDefault="005A0B3F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0D762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Акционерная компания "АЛРОСА" (публичное акционерное общество)</w:t>
            </w:r>
          </w:p>
        </w:tc>
      </w:tr>
      <w:tr w:rsidR="00EB1CBE" w14:paraId="14B53C1D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53AAF" w14:textId="77777777" w:rsidR="00EB1CBE" w:rsidRDefault="005A0B3F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94FC0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24.04.2026</w:t>
            </w:r>
          </w:p>
        </w:tc>
      </w:tr>
      <w:tr w:rsidR="00EB1CBE" w14:paraId="2F44D3B9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E354" w14:textId="77777777" w:rsidR="00EB1CBE" w:rsidRDefault="005A0B3F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0C93C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10.06.2026</w:t>
            </w:r>
          </w:p>
        </w:tc>
      </w:tr>
      <w:tr w:rsidR="00EB1CBE" w14:paraId="04C49ACF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B1A46" w14:textId="77777777" w:rsidR="00EB1CBE" w:rsidRDefault="005A0B3F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BE6DD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06:00:00 МСК</w:t>
            </w:r>
          </w:p>
        </w:tc>
      </w:tr>
      <w:tr w:rsidR="00EB1CBE" w14:paraId="11735231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3A79B" w14:textId="77777777" w:rsidR="00EB1CBE" w:rsidRDefault="005A0B3F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A5D2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EB1CBE" w14:paraId="30FD4C01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4E0AB" w14:textId="77777777" w:rsidR="00EB1CBE" w:rsidRDefault="005A0B3F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BC2CE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EB1CBE" w14:paraId="4455AF68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97CE3" w14:textId="77777777" w:rsidR="00EB1CBE" w:rsidRDefault="005A0B3F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8BEA0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Республика Саха (Якутия), г. Мирный, ул. Ленина, д. 6.</w:t>
            </w:r>
          </w:p>
        </w:tc>
      </w:tr>
      <w:tr w:rsidR="00EB1CBE" w14:paraId="4789FB59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023C" w14:textId="77777777" w:rsidR="00EB1CBE" w:rsidRDefault="005A0B3F"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D7624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10.06.2026 (04:00:00 МСК)</w:t>
            </w:r>
          </w:p>
        </w:tc>
      </w:tr>
      <w:tr w:rsidR="00EB1CBE" w14:paraId="369C095A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C6EFC" w14:textId="77777777" w:rsidR="00EB1CBE" w:rsidRDefault="005A0B3F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A715F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17.05.2026</w:t>
            </w:r>
          </w:p>
        </w:tc>
      </w:tr>
      <w:tr w:rsidR="00EB1CBE" w14:paraId="459585FF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F923F" w14:textId="77777777" w:rsidR="00EB1CBE" w:rsidRDefault="005A0B3F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A387B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07.06.2026 (23:59:00 МСК)</w:t>
            </w:r>
          </w:p>
        </w:tc>
      </w:tr>
      <w:tr w:rsidR="00EB1CBE" w14:paraId="1E6D2671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7423" w14:textId="77777777" w:rsidR="00EB1CBE" w:rsidRDefault="005A0B3F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E16CA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 (20:00:00 МСК)</w:t>
            </w:r>
          </w:p>
        </w:tc>
      </w:tr>
      <w:tr w:rsidR="00EB1CBE" w14:paraId="04C8DEA8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7578" w14:textId="77777777" w:rsidR="00EB1CBE" w:rsidRDefault="005A0B3F"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F742E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EB1CBE" w14:paraId="09CE85D0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2939F" w14:textId="77777777" w:rsidR="00EB1CBE" w:rsidRDefault="005A0B3F"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60444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EB1CBE" w14:paraId="6A8DAFFB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03F9F" w14:textId="77777777" w:rsidR="00EB1CBE" w:rsidRDefault="005A0B3F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5A667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678175, Республика Саха (Якутия), г. Мирный, ул. Ленина, д.6, АК «АЛРОСА» (ПАО); 127137, г. Москва, а/я 54, АО ВТБ Регистратор.</w:t>
            </w:r>
          </w:p>
        </w:tc>
      </w:tr>
      <w:tr w:rsidR="00EB1CBE" w14:paraId="0CE222CE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525F8" w14:textId="77777777" w:rsidR="00EB1CBE" w:rsidRDefault="005A0B3F">
            <w:pPr>
              <w:ind w:right="4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E899D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175089"/>
                <w:sz w:val="18"/>
                <w:u w:val="single" w:color="175089"/>
              </w:rPr>
              <w:t>https://www.vtbre</w:t>
            </w:r>
            <w:r>
              <w:rPr>
                <w:rFonts w:ascii="Tahoma" w:eastAsia="Tahoma" w:hAnsi="Tahoma" w:cs="Tahoma"/>
                <w:color w:val="175089"/>
                <w:sz w:val="18"/>
              </w:rPr>
              <w:t>g</w:t>
            </w:r>
            <w:r>
              <w:rPr>
                <w:rFonts w:ascii="Tahoma" w:eastAsia="Tahoma" w:hAnsi="Tahoma" w:cs="Tahoma"/>
                <w:color w:val="175089"/>
                <w:sz w:val="18"/>
                <w:u w:val="single" w:color="175089"/>
              </w:rPr>
              <w:t>.ru</w:t>
            </w:r>
            <w:r>
              <w:rPr>
                <w:rFonts w:ascii="Tahoma" w:eastAsia="Tahoma" w:hAnsi="Tahoma" w:cs="Tahoma"/>
                <w:color w:val="175089"/>
                <w:sz w:val="18"/>
              </w:rPr>
              <w:t>;</w:t>
            </w:r>
            <w:r>
              <w:rPr>
                <w:rFonts w:ascii="Tahoma" w:eastAsia="Tahoma" w:hAnsi="Tahoma" w:cs="Tahoma"/>
                <w:color w:val="175089"/>
                <w:sz w:val="18"/>
                <w:u w:val="single" w:color="175089"/>
              </w:rPr>
              <w:t xml:space="preserve"> https://www.e-vote.ru</w:t>
            </w:r>
          </w:p>
        </w:tc>
      </w:tr>
    </w:tbl>
    <w:p w14:paraId="5A5DF959" w14:textId="77777777" w:rsidR="00EB1CBE" w:rsidRDefault="005A0B3F" w:rsidP="00A62EF6">
      <w:pPr>
        <w:spacing w:after="645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</w:t>
      </w:r>
    </w:p>
    <w:p w14:paraId="749620A9" w14:textId="5B3DEB24" w:rsidR="00EB1CBE" w:rsidRDefault="00EB1CBE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75" w:type="dxa"/>
          <w:right w:w="115" w:type="dxa"/>
        </w:tblCellMar>
        <w:tblLook w:val="04A0" w:firstRow="1" w:lastRow="0" w:firstColumn="1" w:lastColumn="0" w:noHBand="0" w:noVBand="1"/>
      </w:tblPr>
      <w:tblGrid>
        <w:gridCol w:w="2477"/>
        <w:gridCol w:w="1559"/>
        <w:gridCol w:w="240"/>
        <w:gridCol w:w="2170"/>
        <w:gridCol w:w="1417"/>
        <w:gridCol w:w="2432"/>
      </w:tblGrid>
      <w:tr w:rsidR="00A62EF6" w14:paraId="0D30C9B5" w14:textId="77777777" w:rsidTr="00A62EF6">
        <w:trPr>
          <w:trHeight w:val="1005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1B488" w14:textId="77777777" w:rsidR="00A62EF6" w:rsidRDefault="00A62EF6">
            <w:pPr>
              <w:ind w:right="2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Референс КД по ценной бумаге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78AB7" w14:textId="77777777" w:rsidR="00A62EF6" w:rsidRDefault="00A62EF6"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168FE" w14:textId="5DAB9FE9" w:rsidR="00A62EF6" w:rsidRDefault="00A62EF6"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5C24B" w14:textId="77777777" w:rsidR="00A62EF6" w:rsidRDefault="00A62EF6"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BB846" w14:textId="19883239" w:rsidR="00A62EF6" w:rsidRDefault="00A62EF6"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A62EF6" w14:paraId="46D64F36" w14:textId="77777777" w:rsidTr="00A62EF6">
        <w:trPr>
          <w:trHeight w:val="585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CD2D" w14:textId="7DCDE091" w:rsidR="00A62EF6" w:rsidRDefault="00A62EF6">
            <w:r>
              <w:rPr>
                <w:rFonts w:ascii="Tahoma" w:eastAsia="Tahoma" w:hAnsi="Tahoma" w:cs="Tahoma"/>
                <w:color w:val="616365"/>
                <w:sz w:val="18"/>
              </w:rPr>
              <w:t>1161721X14654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529FD" w14:textId="77777777" w:rsidR="00A62EF6" w:rsidRDefault="00A62EF6">
            <w:r>
              <w:rPr>
                <w:rFonts w:ascii="Tahoma" w:eastAsia="Tahoma" w:hAnsi="Tahoma" w:cs="Tahoma"/>
                <w:color w:val="616365"/>
                <w:sz w:val="18"/>
              </w:rPr>
              <w:t>RU0007252813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8A574" w14:textId="77777777" w:rsidR="00A62EF6" w:rsidRDefault="00A62EF6">
            <w:r>
              <w:rPr>
                <w:rFonts w:ascii="Tahoma" w:eastAsia="Tahoma" w:hAnsi="Tahoma" w:cs="Tahoma"/>
                <w:color w:val="616365"/>
                <w:sz w:val="18"/>
              </w:rPr>
              <w:t>1-03-40046-N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0251E" w14:textId="77777777" w:rsidR="00A62EF6" w:rsidRDefault="00A62EF6">
            <w:r>
              <w:rPr>
                <w:rFonts w:ascii="Tahoma" w:eastAsia="Tahoma" w:hAnsi="Tahoma" w:cs="Tahoma"/>
                <w:color w:val="616365"/>
                <w:sz w:val="18"/>
              </w:rPr>
              <w:t>RU0007252813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C9870" w14:textId="77777777" w:rsidR="00A62EF6" w:rsidRDefault="00A62EF6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АК АЛРОСА, ПАО ао03</w:t>
            </w:r>
          </w:p>
        </w:tc>
      </w:tr>
      <w:tr w:rsidR="00EB1CBE" w14:paraId="4E81666A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C7F03" w14:textId="77777777" w:rsidR="00EB1CBE" w:rsidRDefault="005A0B3F">
            <w:pPr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EB1CBE" w14:paraId="1BDD1E6B" w14:textId="77777777">
        <w:trPr>
          <w:trHeight w:val="1846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2BF8E" w14:textId="77777777" w:rsidR="00EB1CBE" w:rsidRDefault="005A0B3F">
            <w:pPr>
              <w:numPr>
                <w:ilvl w:val="0"/>
                <w:numId w:val="1"/>
              </w:numPr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отчета АК «АЛРОСА» (ПАО).</w:t>
            </w:r>
          </w:p>
          <w:p w14:paraId="7CBB9CA0" w14:textId="77777777" w:rsidR="00EB1CBE" w:rsidRDefault="005A0B3F">
            <w:pPr>
              <w:numPr>
                <w:ilvl w:val="0"/>
                <w:numId w:val="1"/>
              </w:numPr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АК «АЛРОСА» (ПАО).</w:t>
            </w:r>
          </w:p>
          <w:p w14:paraId="4474917F" w14:textId="77777777" w:rsidR="00EB1CBE" w:rsidRDefault="005A0B3F">
            <w:pPr>
              <w:numPr>
                <w:ilvl w:val="0"/>
                <w:numId w:val="1"/>
              </w:numPr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Распределение прибыли (в том числе выплата (объявление) дивидендов) и убытков по результатам 2025 года.</w:t>
            </w:r>
          </w:p>
          <w:p w14:paraId="46FE9A37" w14:textId="77777777" w:rsidR="00EB1CBE" w:rsidRDefault="005A0B3F">
            <w:pPr>
              <w:numPr>
                <w:ilvl w:val="0"/>
                <w:numId w:val="1"/>
              </w:numPr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вознаграждения членам Наблюдательного совета АК «АЛРОСА» (ПАО).</w:t>
            </w:r>
          </w:p>
          <w:p w14:paraId="306F0B18" w14:textId="77777777" w:rsidR="00EB1CBE" w:rsidRDefault="005A0B3F">
            <w:pPr>
              <w:numPr>
                <w:ilvl w:val="0"/>
                <w:numId w:val="1"/>
              </w:numPr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вознаграждения членам Ревизионной комиссии АК «АЛРОСА» (ПАО).</w:t>
            </w:r>
          </w:p>
          <w:p w14:paraId="2F096CC4" w14:textId="77777777" w:rsidR="00EB1CBE" w:rsidRDefault="005A0B3F">
            <w:pPr>
              <w:numPr>
                <w:ilvl w:val="0"/>
                <w:numId w:val="1"/>
              </w:numPr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Наблюдательного совета АК «АЛРОСА» (ПАО).</w:t>
            </w:r>
          </w:p>
          <w:p w14:paraId="179E54E7" w14:textId="77777777" w:rsidR="00EB1CBE" w:rsidRDefault="005A0B3F">
            <w:pPr>
              <w:numPr>
                <w:ilvl w:val="0"/>
                <w:numId w:val="1"/>
              </w:numPr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АК «АЛРОСА» (ПАО).</w:t>
            </w:r>
          </w:p>
          <w:p w14:paraId="302BD026" w14:textId="77777777" w:rsidR="00EB1CBE" w:rsidRDefault="005A0B3F">
            <w:pPr>
              <w:numPr>
                <w:ilvl w:val="0"/>
                <w:numId w:val="1"/>
              </w:numPr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АК «АЛРОСА» (ПАО).</w:t>
            </w:r>
          </w:p>
        </w:tc>
      </w:tr>
      <w:tr w:rsidR="00EB1CBE" w14:paraId="3D206061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B5D5" w14:textId="77777777" w:rsidR="00EB1CBE" w:rsidRDefault="005A0B3F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EB1CBE" w14:paraId="2F49644C" w14:textId="77777777" w:rsidTr="00A62EF6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4554" w14:textId="77777777" w:rsidR="00EB1CBE" w:rsidRDefault="005A0B3F"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6410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Наблюдательный совет</w:t>
            </w:r>
          </w:p>
        </w:tc>
      </w:tr>
      <w:tr w:rsidR="00EB1CBE" w14:paraId="203695B7" w14:textId="77777777" w:rsidTr="00A62EF6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9113" w14:textId="77777777" w:rsidR="00EB1CBE" w:rsidRDefault="005A0B3F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F5B18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23.04.2026</w:t>
            </w:r>
          </w:p>
        </w:tc>
      </w:tr>
      <w:tr w:rsidR="00EB1CBE" w14:paraId="0082C1F1" w14:textId="77777777" w:rsidTr="00A62EF6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59D5" w14:textId="77777777" w:rsidR="00EB1CBE" w:rsidRDefault="005A0B3F"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51DBE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01/452-ПР-НС</w:t>
            </w:r>
          </w:p>
        </w:tc>
      </w:tr>
      <w:tr w:rsidR="00EB1CBE" w14:paraId="3282D443" w14:textId="77777777" w:rsidTr="00A62EF6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EBB4" w14:textId="77777777" w:rsidR="00EB1CBE" w:rsidRDefault="005A0B3F"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D383A" w14:textId="77777777" w:rsidR="00EB1CBE" w:rsidRDefault="005A0B3F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24.04.2026</w:t>
            </w:r>
          </w:p>
        </w:tc>
      </w:tr>
    </w:tbl>
    <w:p w14:paraId="3F3D9F0E" w14:textId="5E2D0D77" w:rsidR="00EB1CBE" w:rsidRDefault="00EB1CBE">
      <w:pPr>
        <w:tabs>
          <w:tab w:val="right" w:pos="10851"/>
        </w:tabs>
        <w:spacing w:after="3" w:line="265" w:lineRule="auto"/>
        <w:ind w:left="-15"/>
      </w:pPr>
    </w:p>
    <w:sectPr w:rsidR="00EB1CBE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D67C8"/>
    <w:multiLevelType w:val="hybridMultilevel"/>
    <w:tmpl w:val="84180688"/>
    <w:lvl w:ilvl="0" w:tplc="E4AE7090">
      <w:start w:val="1"/>
      <w:numFmt w:val="decimal"/>
      <w:lvlText w:val="%1."/>
      <w:lvlJc w:val="left"/>
      <w:pPr>
        <w:ind w:left="225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365F76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248888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B6D0F2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428FC8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C03056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A037B2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0C68DA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24A584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928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CBE"/>
    <w:rsid w:val="005A0B3F"/>
    <w:rsid w:val="00A62EF6"/>
    <w:rsid w:val="00C73DAD"/>
    <w:rsid w:val="00E433E1"/>
    <w:rsid w:val="00EB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78B7"/>
  <w15:docId w15:val="{9F4996D3-B4D3-4BDF-B366-2DB13E9D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3</cp:revision>
  <dcterms:created xsi:type="dcterms:W3CDTF">2026-06-11T05:12:00Z</dcterms:created>
  <dcterms:modified xsi:type="dcterms:W3CDTF">2026-06-11T10:25:00Z</dcterms:modified>
</cp:coreProperties>
</file>